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D95" w:rsidRPr="00935FD9" w:rsidRDefault="00D95D95" w:rsidP="00D95D95">
      <w:pPr>
        <w:rPr>
          <w:lang w:val="en-US"/>
        </w:rPr>
      </w:pPr>
    </w:p>
    <w:p w:rsidR="003D3147" w:rsidRPr="00FE7EA5" w:rsidRDefault="003D3147" w:rsidP="00D95D95">
      <w:pPr>
        <w:rPr>
          <w:lang w:val="en-US"/>
        </w:rPr>
      </w:pPr>
    </w:p>
    <w:p w:rsidR="003D3147" w:rsidRPr="005C70D1" w:rsidRDefault="000512ED" w:rsidP="00D95D95">
      <w:pPr>
        <w:rPr>
          <w:rFonts w:ascii="Arial" w:eastAsia="Calibri" w:hAnsi="Arial" w:cs="Arial"/>
          <w:noProof w:val="0"/>
          <w:kern w:val="0"/>
          <w:u w:val="single"/>
          <w:lang w:val="en-US"/>
        </w:rPr>
      </w:pPr>
      <w:r w:rsidRPr="004F7FCF">
        <w:rPr>
          <w:rFonts w:ascii="Arial" w:eastAsia="Calibri" w:hAnsi="Arial" w:cs="Arial"/>
          <w:noProof w:val="0"/>
          <w:kern w:val="0"/>
          <w:u w:val="single"/>
        </w:rPr>
        <w:t xml:space="preserve">Број </w:t>
      </w:r>
      <w:r w:rsidRPr="004F7FCF">
        <w:rPr>
          <w:rFonts w:ascii="Arial" w:eastAsia="Calibri" w:hAnsi="Arial" w:cs="Arial"/>
          <w:noProof w:val="0"/>
          <w:kern w:val="0"/>
          <w:u w:val="single"/>
          <w:lang w:val="en-US"/>
        </w:rPr>
        <w:t>:</w:t>
      </w:r>
      <w:r w:rsidR="00A32D07" w:rsidRPr="004F7FCF">
        <w:rPr>
          <w:rFonts w:ascii="Arial" w:eastAsia="Calibri" w:hAnsi="Arial" w:cs="Arial"/>
          <w:noProof w:val="0"/>
          <w:kern w:val="0"/>
          <w:u w:val="single"/>
        </w:rPr>
        <w:t xml:space="preserve"> </w:t>
      </w:r>
      <w:r w:rsidR="00751DA1">
        <w:rPr>
          <w:rFonts w:ascii="Arial" w:eastAsia="Calibri" w:hAnsi="Arial" w:cs="Arial"/>
          <w:noProof w:val="0"/>
          <w:kern w:val="0"/>
          <w:u w:val="single"/>
        </w:rPr>
        <w:t>2699</w:t>
      </w:r>
    </w:p>
    <w:p w:rsidR="003D3147" w:rsidRPr="004F7FCF" w:rsidRDefault="00C2345F" w:rsidP="00D95D95">
      <w:pPr>
        <w:rPr>
          <w:rFonts w:ascii="Arial" w:eastAsia="Calibri" w:hAnsi="Arial" w:cs="Arial"/>
          <w:noProof w:val="0"/>
          <w:kern w:val="0"/>
          <w:u w:val="single"/>
        </w:rPr>
      </w:pPr>
      <w:r w:rsidRPr="004F7FCF">
        <w:rPr>
          <w:rFonts w:ascii="Arial" w:eastAsia="Calibri" w:hAnsi="Arial" w:cs="Arial"/>
          <w:noProof w:val="0"/>
          <w:kern w:val="0"/>
          <w:u w:val="single"/>
        </w:rPr>
        <w:t>Датум</w:t>
      </w:r>
      <w:r w:rsidR="007A7817" w:rsidRPr="004F7FCF">
        <w:rPr>
          <w:rFonts w:ascii="Arial" w:eastAsia="Calibri" w:hAnsi="Arial" w:cs="Arial"/>
          <w:noProof w:val="0"/>
          <w:kern w:val="0"/>
          <w:u w:val="single"/>
        </w:rPr>
        <w:t xml:space="preserve"> </w:t>
      </w:r>
      <w:r w:rsidR="000512ED" w:rsidRPr="004F7FCF">
        <w:rPr>
          <w:rFonts w:ascii="Arial" w:eastAsia="Calibri" w:hAnsi="Arial" w:cs="Arial"/>
          <w:noProof w:val="0"/>
          <w:kern w:val="0"/>
          <w:u w:val="single"/>
          <w:lang w:val="en-US"/>
        </w:rPr>
        <w:t>:</w:t>
      </w:r>
      <w:r w:rsidR="004E4613">
        <w:rPr>
          <w:rFonts w:ascii="Arial" w:eastAsia="Calibri" w:hAnsi="Arial" w:cs="Arial"/>
          <w:noProof w:val="0"/>
          <w:kern w:val="0"/>
          <w:u w:val="single"/>
          <w:lang w:val="en-US"/>
        </w:rPr>
        <w:t>13</w:t>
      </w:r>
      <w:r w:rsidR="004F7FCF" w:rsidRPr="004F7FCF">
        <w:rPr>
          <w:rFonts w:ascii="Arial" w:eastAsia="Calibri" w:hAnsi="Arial" w:cs="Arial"/>
          <w:noProof w:val="0"/>
          <w:kern w:val="0"/>
          <w:u w:val="single"/>
        </w:rPr>
        <w:t>.1</w:t>
      </w:r>
      <w:r w:rsidR="004F7FCF" w:rsidRPr="004F7FCF">
        <w:rPr>
          <w:rFonts w:ascii="Arial" w:eastAsia="Calibri" w:hAnsi="Arial" w:cs="Arial"/>
          <w:noProof w:val="0"/>
          <w:kern w:val="0"/>
          <w:u w:val="single"/>
          <w:lang w:val="en-US"/>
        </w:rPr>
        <w:t>2</w:t>
      </w:r>
      <w:r w:rsidR="0036259E" w:rsidRPr="004F7FCF">
        <w:rPr>
          <w:rFonts w:ascii="Arial" w:eastAsia="Calibri" w:hAnsi="Arial" w:cs="Arial"/>
          <w:noProof w:val="0"/>
          <w:kern w:val="0"/>
          <w:u w:val="single"/>
        </w:rPr>
        <w:t>.2019</w:t>
      </w:r>
      <w:r w:rsidR="00035EBD" w:rsidRPr="004F7FCF">
        <w:rPr>
          <w:rFonts w:ascii="Arial" w:eastAsia="Calibri" w:hAnsi="Arial" w:cs="Arial"/>
          <w:noProof w:val="0"/>
          <w:kern w:val="0"/>
          <w:u w:val="single"/>
        </w:rPr>
        <w:t>.</w:t>
      </w:r>
    </w:p>
    <w:p w:rsidR="003D3147" w:rsidRPr="004F7FCF" w:rsidRDefault="003D3147" w:rsidP="00D95D95">
      <w:pPr>
        <w:rPr>
          <w:rFonts w:ascii="Arial" w:hAnsi="Arial" w:cs="Arial"/>
          <w:lang w:val="sr-Latn-CS"/>
        </w:rPr>
      </w:pPr>
    </w:p>
    <w:p w:rsidR="00E0743F" w:rsidRPr="00E0743F" w:rsidRDefault="00E0743F" w:rsidP="00D95D95"/>
    <w:p w:rsidR="00D7050B" w:rsidRPr="003D3147" w:rsidRDefault="00D7050B" w:rsidP="00D95D95">
      <w:pPr>
        <w:rPr>
          <w:lang w:val="sr-Latn-CS"/>
        </w:rPr>
      </w:pPr>
    </w:p>
    <w:p w:rsidR="004F7FCF" w:rsidRDefault="00C2345F" w:rsidP="004F7FCF">
      <w:pPr>
        <w:tabs>
          <w:tab w:val="left" w:pos="2205"/>
        </w:tabs>
        <w:jc w:val="center"/>
        <w:rPr>
          <w:rFonts w:ascii="Arial" w:hAnsi="Arial" w:cs="Arial"/>
          <w:b/>
          <w:sz w:val="32"/>
          <w:szCs w:val="32"/>
          <w:lang w:val="en-US"/>
        </w:rPr>
      </w:pPr>
      <w:r w:rsidRPr="004F7FCF">
        <w:rPr>
          <w:rFonts w:ascii="Arial" w:hAnsi="Arial" w:cs="Arial"/>
          <w:b/>
          <w:sz w:val="32"/>
          <w:szCs w:val="32"/>
        </w:rPr>
        <w:t>ПИТ</w:t>
      </w:r>
      <w:r w:rsidR="007D3906" w:rsidRPr="004F7FCF">
        <w:rPr>
          <w:rFonts w:ascii="Arial" w:hAnsi="Arial" w:cs="Arial"/>
          <w:b/>
          <w:sz w:val="32"/>
          <w:szCs w:val="32"/>
        </w:rPr>
        <w:t>АЊА ПОНУЂАЧА И ОДГОВОРИ</w:t>
      </w:r>
    </w:p>
    <w:p w:rsidR="004F7FCF" w:rsidRDefault="007D3906" w:rsidP="004F7FCF">
      <w:pPr>
        <w:tabs>
          <w:tab w:val="left" w:pos="2205"/>
        </w:tabs>
        <w:jc w:val="center"/>
        <w:rPr>
          <w:rFonts w:ascii="Arial" w:hAnsi="Arial" w:cs="Arial"/>
          <w:b/>
          <w:sz w:val="32"/>
          <w:szCs w:val="32"/>
          <w:lang w:val="en-US"/>
        </w:rPr>
      </w:pPr>
      <w:r w:rsidRPr="004F7FCF">
        <w:rPr>
          <w:rFonts w:ascii="Arial" w:hAnsi="Arial" w:cs="Arial"/>
          <w:b/>
          <w:sz w:val="32"/>
          <w:szCs w:val="32"/>
        </w:rPr>
        <w:t xml:space="preserve">  У ПОСТУПКУ </w:t>
      </w:r>
      <w:r w:rsidR="0087173E" w:rsidRPr="004F7FCF">
        <w:rPr>
          <w:rFonts w:ascii="Arial" w:hAnsi="Arial" w:cs="Arial"/>
          <w:b/>
          <w:sz w:val="32"/>
          <w:szCs w:val="32"/>
        </w:rPr>
        <w:t>ЈАВНЕ НАБ</w:t>
      </w:r>
      <w:r w:rsidR="004F7FCF" w:rsidRPr="004F7FCF">
        <w:rPr>
          <w:rFonts w:ascii="Arial" w:hAnsi="Arial" w:cs="Arial"/>
          <w:b/>
          <w:sz w:val="32"/>
          <w:szCs w:val="32"/>
        </w:rPr>
        <w:t>АВКЕ</w:t>
      </w:r>
    </w:p>
    <w:p w:rsidR="004F7FCF" w:rsidRPr="004F7FCF" w:rsidRDefault="004F7FCF" w:rsidP="004F7FCF">
      <w:pPr>
        <w:tabs>
          <w:tab w:val="left" w:pos="2205"/>
        </w:tabs>
        <w:jc w:val="center"/>
        <w:rPr>
          <w:rFonts w:ascii="Arial" w:hAnsi="Arial" w:cs="Arial"/>
          <w:b/>
          <w:sz w:val="32"/>
          <w:szCs w:val="32"/>
        </w:rPr>
      </w:pPr>
      <w:r w:rsidRPr="004F7FCF">
        <w:rPr>
          <w:rFonts w:ascii="Arial" w:hAnsi="Arial" w:cs="Arial"/>
          <w:b/>
          <w:sz w:val="32"/>
          <w:szCs w:val="32"/>
        </w:rPr>
        <w:t xml:space="preserve"> Електроматеријал и опрема</w:t>
      </w:r>
    </w:p>
    <w:p w:rsidR="004F7FCF" w:rsidRPr="004F7FCF" w:rsidRDefault="004F7FCF" w:rsidP="004F7FCF">
      <w:pPr>
        <w:tabs>
          <w:tab w:val="left" w:pos="2205"/>
        </w:tabs>
        <w:jc w:val="center"/>
        <w:rPr>
          <w:rFonts w:ascii="Arial" w:hAnsi="Arial" w:cs="Arial"/>
          <w:b/>
          <w:sz w:val="32"/>
          <w:szCs w:val="32"/>
        </w:rPr>
      </w:pPr>
      <w:r w:rsidRPr="004F7FCF">
        <w:rPr>
          <w:rFonts w:ascii="Arial" w:hAnsi="Arial" w:cs="Arial"/>
          <w:b/>
          <w:sz w:val="32"/>
          <w:szCs w:val="32"/>
        </w:rPr>
        <w:t xml:space="preserve"> за одржавање јавног осветљења</w:t>
      </w:r>
    </w:p>
    <w:p w:rsidR="00D95D95" w:rsidRPr="004F7FCF" w:rsidRDefault="00D95D95" w:rsidP="00CF7B4B">
      <w:pPr>
        <w:jc w:val="center"/>
        <w:rPr>
          <w:rFonts w:ascii="Arial" w:hAnsi="Arial" w:cs="Arial"/>
          <w:b/>
          <w:sz w:val="32"/>
          <w:szCs w:val="32"/>
        </w:rPr>
      </w:pPr>
    </w:p>
    <w:p w:rsidR="00C2345F" w:rsidRDefault="00C2345F" w:rsidP="00CF7B4B">
      <w:pPr>
        <w:jc w:val="center"/>
        <w:rPr>
          <w:b/>
          <w:sz w:val="32"/>
          <w:szCs w:val="32"/>
          <w:lang w:val="en-US"/>
        </w:rPr>
      </w:pPr>
    </w:p>
    <w:p w:rsidR="00EE53F6" w:rsidRDefault="000512ED" w:rsidP="000512ED">
      <w:pPr>
        <w:rPr>
          <w:rFonts w:ascii="Arial" w:hAnsi="Arial" w:cs="Arial"/>
          <w:b/>
          <w:sz w:val="28"/>
          <w:szCs w:val="28"/>
          <w:lang w:val="en-US"/>
        </w:rPr>
      </w:pPr>
      <w:r w:rsidRPr="004F7FCF">
        <w:rPr>
          <w:rFonts w:ascii="Arial" w:hAnsi="Arial" w:cs="Arial"/>
          <w:b/>
          <w:sz w:val="28"/>
          <w:szCs w:val="28"/>
        </w:rPr>
        <w:t>Питање понуђача</w:t>
      </w:r>
      <w:r w:rsidRPr="004F7FCF">
        <w:rPr>
          <w:rFonts w:ascii="Arial" w:hAnsi="Arial" w:cs="Arial"/>
          <w:b/>
          <w:sz w:val="28"/>
          <w:szCs w:val="28"/>
          <w:lang w:val="en-US"/>
        </w:rPr>
        <w:t>:</w:t>
      </w:r>
    </w:p>
    <w:p w:rsidR="0042521F" w:rsidRDefault="0042521F" w:rsidP="000512ED">
      <w:pPr>
        <w:rPr>
          <w:rFonts w:ascii="Arial" w:hAnsi="Arial" w:cs="Arial"/>
          <w:b/>
          <w:sz w:val="28"/>
          <w:szCs w:val="28"/>
          <w:lang w:val="en-US"/>
        </w:rPr>
      </w:pPr>
    </w:p>
    <w:p w:rsidR="0042521F" w:rsidRDefault="0042521F" w:rsidP="0042521F">
      <w:pPr>
        <w:pStyle w:val="NormalWeb"/>
      </w:pPr>
      <w:r>
        <w:t>Poštovani</w:t>
      </w:r>
    </w:p>
    <w:p w:rsidR="0042521F" w:rsidRDefault="0042521F" w:rsidP="0042521F">
      <w:pPr>
        <w:pStyle w:val="NormalWeb"/>
      </w:pPr>
      <w:r>
        <w:t>molimo za odgovore na sledeća pitanja vezana za javnu nabavku 30/2019 - Elektromaterijal i oprema za održavanje javnog osvetljenja, a vezano za tehničku specifikaciju:</w:t>
      </w:r>
    </w:p>
    <w:p w:rsidR="0042521F" w:rsidRDefault="0042521F" w:rsidP="0042521F">
      <w:pPr>
        <w:pStyle w:val="NormalWeb"/>
      </w:pPr>
      <w:r>
        <w:t>1. Za stavke 6,7 i 8 automatski osigurači. Da li je potrebno nuditi jednopolne automatske osigurače, ili dvopolne, odnosno tropolne...?</w:t>
      </w:r>
    </w:p>
    <w:p w:rsidR="0042521F" w:rsidRDefault="0042521F" w:rsidP="0042521F">
      <w:pPr>
        <w:pStyle w:val="NormalWeb"/>
      </w:pPr>
      <w:r>
        <w:t>2. Stavka 19, cilindrični patron osigurača 10A. Da li su dimenzije osigurača 10x38?</w:t>
      </w:r>
    </w:p>
    <w:p w:rsidR="0042521F" w:rsidRDefault="0042521F" w:rsidP="0042521F">
      <w:pPr>
        <w:pStyle w:val="NormalWeb"/>
      </w:pPr>
      <w:r>
        <w:t>3. Stavka 58, kablovska papučica 16/8. Da li je potrebno nuditi gnječivu ili cevastu papučicu?</w:t>
      </w:r>
    </w:p>
    <w:p w:rsidR="0042521F" w:rsidRDefault="0042521F" w:rsidP="0042521F">
      <w:pPr>
        <w:pStyle w:val="NormalWeb"/>
      </w:pPr>
      <w:r>
        <w:t>4. Stavka 59, kablovska papučica 25/8. Da li je potrebno nuditi gnječivu ili cevastu papučicu?</w:t>
      </w:r>
    </w:p>
    <w:p w:rsidR="0042521F" w:rsidRDefault="0042521F" w:rsidP="0042521F">
      <w:pPr>
        <w:pStyle w:val="NormalWeb"/>
      </w:pPr>
      <w:r>
        <w:t>5. Stavka 60, kablovska papučica 35/8. Da li je potrebno nuditi gnječivu ili cevastu papučicu?</w:t>
      </w:r>
    </w:p>
    <w:p w:rsidR="0042521F" w:rsidRDefault="0042521F" w:rsidP="0042521F">
      <w:pPr>
        <w:pStyle w:val="NormalWeb"/>
      </w:pPr>
      <w:r>
        <w:t>6. Stavka 61, kablovska papučica 50/8. Da li je potrebno nuditi gnječivu ili cevastu papučicu?</w:t>
      </w:r>
    </w:p>
    <w:p w:rsidR="0042521F" w:rsidRDefault="0042521F" w:rsidP="0042521F">
      <w:pPr>
        <w:pStyle w:val="NormalWeb"/>
      </w:pPr>
      <w:r>
        <w:t xml:space="preserve">7. Molimo Vas da pojasnite na kakve se poklopce misli na sledećim stavkama: </w:t>
      </w:r>
    </w:p>
    <w:tbl>
      <w:tblPr>
        <w:tblW w:w="10890" w:type="dxa"/>
        <w:tblInd w:w="18" w:type="dxa"/>
        <w:tblLayout w:type="fixed"/>
        <w:tblLook w:val="04A0"/>
      </w:tblPr>
      <w:tblGrid>
        <w:gridCol w:w="1980"/>
        <w:gridCol w:w="8910"/>
      </w:tblGrid>
      <w:tr w:rsidR="0042521F" w:rsidTr="0042521F">
        <w:trPr>
          <w:trHeight w:val="255"/>
        </w:trPr>
        <w:tc>
          <w:tcPr>
            <w:tcW w:w="720" w:type="dxa"/>
            <w:tcBorders>
              <w:top w:val="nil"/>
              <w:left w:val="single" w:sz="4" w:space="0" w:color="auto"/>
              <w:bottom w:val="single" w:sz="4" w:space="0" w:color="auto"/>
              <w:right w:val="single" w:sz="4" w:space="0" w:color="auto"/>
            </w:tcBorders>
            <w:vAlign w:val="bottom"/>
            <w:hideMark/>
          </w:tcPr>
          <w:p w:rsidR="0042521F" w:rsidRDefault="0042521F">
            <w:pPr>
              <w:spacing w:before="100" w:beforeAutospacing="1" w:after="100" w:afterAutospacing="1"/>
              <w:jc w:val="center"/>
              <w:rPr>
                <w:rFonts w:eastAsiaTheme="minorHAnsi"/>
                <w:color w:val="000000"/>
              </w:rPr>
            </w:pPr>
            <w:r>
              <w:rPr>
                <w:rFonts w:ascii="Arial" w:hAnsi="Arial" w:cs="Arial"/>
              </w:rPr>
              <w:t>81</w:t>
            </w:r>
          </w:p>
        </w:tc>
        <w:tc>
          <w:tcPr>
            <w:tcW w:w="3240" w:type="dxa"/>
            <w:tcBorders>
              <w:top w:val="nil"/>
              <w:left w:val="nil"/>
              <w:bottom w:val="single" w:sz="4" w:space="0" w:color="auto"/>
              <w:right w:val="single" w:sz="4" w:space="0" w:color="auto"/>
            </w:tcBorders>
            <w:vAlign w:val="bottom"/>
            <w:hideMark/>
          </w:tcPr>
          <w:p w:rsidR="0042521F" w:rsidRDefault="0042521F">
            <w:pPr>
              <w:spacing w:before="100" w:beforeAutospacing="1" w:after="100" w:afterAutospacing="1"/>
              <w:rPr>
                <w:rFonts w:eastAsiaTheme="minorHAnsi"/>
                <w:color w:val="000000"/>
              </w:rPr>
            </w:pPr>
            <w:r>
              <w:rPr>
                <w:rFonts w:ascii="Arial" w:hAnsi="Arial" w:cs="Arial"/>
              </w:rPr>
              <w:t xml:space="preserve"> - поклопац ПВЦ за СТУБ 1 cca 320 mm</w:t>
            </w:r>
          </w:p>
        </w:tc>
      </w:tr>
      <w:tr w:rsidR="0042521F" w:rsidTr="0042521F">
        <w:trPr>
          <w:trHeight w:val="255"/>
        </w:trPr>
        <w:tc>
          <w:tcPr>
            <w:tcW w:w="720" w:type="dxa"/>
            <w:tcBorders>
              <w:top w:val="nil"/>
              <w:left w:val="single" w:sz="4" w:space="0" w:color="auto"/>
              <w:bottom w:val="single" w:sz="4" w:space="0" w:color="auto"/>
              <w:right w:val="single" w:sz="4" w:space="0" w:color="auto"/>
            </w:tcBorders>
            <w:vAlign w:val="bottom"/>
            <w:hideMark/>
          </w:tcPr>
          <w:p w:rsidR="0042521F" w:rsidRDefault="0042521F">
            <w:pPr>
              <w:spacing w:before="100" w:beforeAutospacing="1" w:after="100" w:afterAutospacing="1"/>
              <w:jc w:val="center"/>
              <w:rPr>
                <w:rFonts w:eastAsiaTheme="minorHAnsi"/>
                <w:color w:val="000000"/>
              </w:rPr>
            </w:pPr>
            <w:r>
              <w:rPr>
                <w:rFonts w:ascii="Arial" w:hAnsi="Arial" w:cs="Arial"/>
              </w:rPr>
              <w:t>82</w:t>
            </w:r>
          </w:p>
        </w:tc>
        <w:tc>
          <w:tcPr>
            <w:tcW w:w="3240" w:type="dxa"/>
            <w:tcBorders>
              <w:top w:val="nil"/>
              <w:left w:val="nil"/>
              <w:bottom w:val="single" w:sz="4" w:space="0" w:color="auto"/>
              <w:right w:val="single" w:sz="4" w:space="0" w:color="auto"/>
            </w:tcBorders>
            <w:vAlign w:val="bottom"/>
            <w:hideMark/>
          </w:tcPr>
          <w:p w:rsidR="0042521F" w:rsidRDefault="0042521F">
            <w:pPr>
              <w:spacing w:before="100" w:beforeAutospacing="1" w:after="100" w:afterAutospacing="1"/>
              <w:rPr>
                <w:rFonts w:eastAsiaTheme="minorHAnsi"/>
                <w:color w:val="000000"/>
              </w:rPr>
            </w:pPr>
            <w:r>
              <w:rPr>
                <w:rFonts w:ascii="Arial" w:hAnsi="Arial" w:cs="Arial"/>
              </w:rPr>
              <w:t xml:space="preserve"> - поклопац ПВЦ за СТУБ 2 cca 350 mm</w:t>
            </w:r>
          </w:p>
        </w:tc>
      </w:tr>
      <w:tr w:rsidR="0042521F" w:rsidTr="0042521F">
        <w:trPr>
          <w:trHeight w:val="255"/>
        </w:trPr>
        <w:tc>
          <w:tcPr>
            <w:tcW w:w="720" w:type="dxa"/>
            <w:tcBorders>
              <w:top w:val="nil"/>
              <w:left w:val="single" w:sz="4" w:space="0" w:color="auto"/>
              <w:bottom w:val="single" w:sz="4" w:space="0" w:color="auto"/>
              <w:right w:val="single" w:sz="4" w:space="0" w:color="auto"/>
            </w:tcBorders>
            <w:vAlign w:val="bottom"/>
            <w:hideMark/>
          </w:tcPr>
          <w:p w:rsidR="0042521F" w:rsidRDefault="0042521F">
            <w:pPr>
              <w:spacing w:before="100" w:beforeAutospacing="1" w:after="100" w:afterAutospacing="1"/>
              <w:jc w:val="center"/>
              <w:rPr>
                <w:rFonts w:eastAsiaTheme="minorHAnsi"/>
                <w:color w:val="000000"/>
              </w:rPr>
            </w:pPr>
            <w:r>
              <w:rPr>
                <w:rFonts w:ascii="Arial" w:hAnsi="Arial" w:cs="Arial"/>
              </w:rPr>
              <w:t>83</w:t>
            </w:r>
          </w:p>
        </w:tc>
        <w:tc>
          <w:tcPr>
            <w:tcW w:w="3240" w:type="dxa"/>
            <w:tcBorders>
              <w:top w:val="nil"/>
              <w:left w:val="nil"/>
              <w:bottom w:val="single" w:sz="4" w:space="0" w:color="auto"/>
              <w:right w:val="single" w:sz="4" w:space="0" w:color="auto"/>
            </w:tcBorders>
            <w:vAlign w:val="bottom"/>
            <w:hideMark/>
          </w:tcPr>
          <w:p w:rsidR="0042521F" w:rsidRDefault="0042521F">
            <w:pPr>
              <w:spacing w:before="100" w:beforeAutospacing="1" w:after="100" w:afterAutospacing="1"/>
              <w:rPr>
                <w:rFonts w:eastAsiaTheme="minorHAnsi"/>
                <w:color w:val="000000"/>
              </w:rPr>
            </w:pPr>
            <w:r>
              <w:rPr>
                <w:rFonts w:ascii="Arial" w:hAnsi="Arial" w:cs="Arial"/>
              </w:rPr>
              <w:t xml:space="preserve"> - поклопац ПВЦ за СТУБ 3 cca 550 mm</w:t>
            </w:r>
          </w:p>
        </w:tc>
      </w:tr>
    </w:tbl>
    <w:p w:rsidR="0042521F" w:rsidRDefault="0042521F" w:rsidP="0042521F">
      <w:pPr>
        <w:pStyle w:val="NormalWeb"/>
      </w:pPr>
      <w:r>
        <w:t xml:space="preserve">8. Molimo Vas da proverite opis osigurača na sledećim stavkama: </w:t>
      </w:r>
    </w:p>
    <w:tbl>
      <w:tblPr>
        <w:tblW w:w="10890" w:type="dxa"/>
        <w:tblInd w:w="18" w:type="dxa"/>
        <w:tblLayout w:type="fixed"/>
        <w:tblLook w:val="04A0"/>
      </w:tblPr>
      <w:tblGrid>
        <w:gridCol w:w="1980"/>
        <w:gridCol w:w="8910"/>
      </w:tblGrid>
      <w:tr w:rsidR="0042521F" w:rsidTr="0042521F">
        <w:trPr>
          <w:trHeight w:val="255"/>
        </w:trPr>
        <w:tc>
          <w:tcPr>
            <w:tcW w:w="720" w:type="dxa"/>
            <w:tcBorders>
              <w:top w:val="nil"/>
              <w:left w:val="single" w:sz="4" w:space="0" w:color="auto"/>
              <w:bottom w:val="single" w:sz="4" w:space="0" w:color="auto"/>
              <w:right w:val="single" w:sz="4" w:space="0" w:color="auto"/>
            </w:tcBorders>
            <w:vAlign w:val="bottom"/>
            <w:hideMark/>
          </w:tcPr>
          <w:p w:rsidR="0042521F" w:rsidRDefault="0042521F">
            <w:pPr>
              <w:spacing w:before="100" w:beforeAutospacing="1" w:after="100" w:afterAutospacing="1"/>
              <w:jc w:val="center"/>
              <w:rPr>
                <w:rFonts w:eastAsiaTheme="minorHAnsi"/>
                <w:color w:val="000000"/>
              </w:rPr>
            </w:pPr>
            <w:r>
              <w:rPr>
                <w:rFonts w:ascii="Arial" w:hAnsi="Arial" w:cs="Arial"/>
              </w:rPr>
              <w:lastRenderedPageBreak/>
              <w:t>105</w:t>
            </w:r>
          </w:p>
        </w:tc>
        <w:tc>
          <w:tcPr>
            <w:tcW w:w="3240" w:type="dxa"/>
            <w:tcBorders>
              <w:top w:val="nil"/>
              <w:left w:val="nil"/>
              <w:bottom w:val="single" w:sz="4" w:space="0" w:color="auto"/>
              <w:right w:val="single" w:sz="4" w:space="0" w:color="auto"/>
            </w:tcBorders>
            <w:vAlign w:val="bottom"/>
            <w:hideMark/>
          </w:tcPr>
          <w:p w:rsidR="0042521F" w:rsidRDefault="0042521F">
            <w:pPr>
              <w:spacing w:before="100" w:beforeAutospacing="1" w:after="100" w:afterAutospacing="1"/>
              <w:rPr>
                <w:rFonts w:eastAsiaTheme="minorHAnsi"/>
                <w:color w:val="000000"/>
              </w:rPr>
            </w:pPr>
            <w:r>
              <w:rPr>
                <w:rFonts w:ascii="Arial" w:hAnsi="Arial" w:cs="Arial"/>
              </w:rPr>
              <w:t xml:space="preserve"> - топљиви керамички цевасти осигурач 2А цилиндрични  топљиви уметак (gG), димензија 3x31mm, Un=400V AC.</w:t>
            </w:r>
          </w:p>
        </w:tc>
      </w:tr>
      <w:tr w:rsidR="0042521F" w:rsidTr="0042521F">
        <w:trPr>
          <w:trHeight w:val="255"/>
        </w:trPr>
        <w:tc>
          <w:tcPr>
            <w:tcW w:w="720" w:type="dxa"/>
            <w:tcBorders>
              <w:top w:val="nil"/>
              <w:left w:val="single" w:sz="4" w:space="0" w:color="auto"/>
              <w:bottom w:val="single" w:sz="4" w:space="0" w:color="auto"/>
              <w:right w:val="single" w:sz="4" w:space="0" w:color="auto"/>
            </w:tcBorders>
            <w:vAlign w:val="bottom"/>
            <w:hideMark/>
          </w:tcPr>
          <w:p w:rsidR="0042521F" w:rsidRDefault="0042521F">
            <w:pPr>
              <w:spacing w:before="100" w:beforeAutospacing="1" w:after="100" w:afterAutospacing="1"/>
              <w:jc w:val="center"/>
              <w:rPr>
                <w:rFonts w:eastAsiaTheme="minorHAnsi"/>
                <w:color w:val="000000"/>
              </w:rPr>
            </w:pPr>
            <w:r>
              <w:rPr>
                <w:rFonts w:ascii="Arial" w:hAnsi="Arial" w:cs="Arial"/>
              </w:rPr>
              <w:t>106</w:t>
            </w:r>
          </w:p>
        </w:tc>
        <w:tc>
          <w:tcPr>
            <w:tcW w:w="3240" w:type="dxa"/>
            <w:tcBorders>
              <w:top w:val="nil"/>
              <w:left w:val="nil"/>
              <w:bottom w:val="single" w:sz="4" w:space="0" w:color="auto"/>
              <w:right w:val="single" w:sz="4" w:space="0" w:color="auto"/>
            </w:tcBorders>
            <w:vAlign w:val="bottom"/>
            <w:hideMark/>
          </w:tcPr>
          <w:p w:rsidR="0042521F" w:rsidRDefault="0042521F">
            <w:pPr>
              <w:spacing w:before="100" w:beforeAutospacing="1" w:after="100" w:afterAutospacing="1"/>
              <w:rPr>
                <w:rFonts w:eastAsiaTheme="minorHAnsi"/>
                <w:color w:val="000000"/>
              </w:rPr>
            </w:pPr>
            <w:r>
              <w:rPr>
                <w:rFonts w:ascii="Arial" w:hAnsi="Arial" w:cs="Arial"/>
              </w:rPr>
              <w:t xml:space="preserve"> - топљиви керамички цевасти осигурач 4А цилиндрични  топљиви уметак (gG), димензија 3x31mm, Un=400V AC.</w:t>
            </w:r>
          </w:p>
        </w:tc>
      </w:tr>
    </w:tbl>
    <w:p w:rsidR="0042521F" w:rsidRDefault="0042521F" w:rsidP="0042521F">
      <w:pPr>
        <w:rPr>
          <w:color w:val="000000"/>
        </w:rPr>
      </w:pPr>
      <w:r>
        <w:t xml:space="preserve">Da li je greška u dimenzijama 3x31 mm? Ukoliko nije, molimo Vas da navedete bar jednog proizvođača koji proizvodi osigurače 3x31 mm. </w:t>
      </w:r>
    </w:p>
    <w:p w:rsidR="0042521F" w:rsidRDefault="0042521F" w:rsidP="0042521F"/>
    <w:p w:rsidR="0042521F" w:rsidRDefault="0042521F" w:rsidP="0042521F">
      <w:r>
        <w:t>9. Stavka 115 - Neizolovana spojna čaura 4-35 mm2 sa imbus zavrtnjima - Molimo Vas da nam pojasnite kakve je spojne čaure potrebno nuditi. U prilogu Vam dostavljamo katalog spojnog pribora domaćeg renomiranog proizvođača, pa po opisu bi se mgolo zaključiti da je potrebno nuditi čaure sa samotkidajućom glavom koje se nalaze na strani 23 kataloga. Da li se misli na takve čaure? I koji tip od tih je potrebno nuditi, ukoliko se misli na takve čaure?</w:t>
      </w:r>
    </w:p>
    <w:p w:rsidR="0042521F" w:rsidRDefault="0042521F" w:rsidP="0042521F">
      <w:pPr>
        <w:pStyle w:val="NormalWeb"/>
      </w:pPr>
      <w:r>
        <w:t>10. Da li će Naručilac prihvatiti kataloge koji su javno dostupni ukoliko ponuđač navede internet stranicu na kojoj su katalozi javno dostupni?</w:t>
      </w:r>
    </w:p>
    <w:p w:rsidR="0042521F" w:rsidRDefault="0042521F" w:rsidP="0042521F">
      <w:r>
        <w:t>Molimo Vas da potvrdite prijem maila u skladu sa Članom 20 ZJN.</w:t>
      </w:r>
    </w:p>
    <w:p w:rsidR="0042521F" w:rsidRDefault="0042521F" w:rsidP="000512ED">
      <w:pPr>
        <w:rPr>
          <w:rFonts w:ascii="Arial" w:hAnsi="Arial" w:cs="Arial"/>
          <w:b/>
          <w:sz w:val="28"/>
          <w:szCs w:val="28"/>
          <w:lang w:val="en-US"/>
        </w:rPr>
      </w:pPr>
    </w:p>
    <w:p w:rsidR="00D66608" w:rsidRPr="00D66608" w:rsidRDefault="00D66608" w:rsidP="000D248A">
      <w:pPr>
        <w:rPr>
          <w:rFonts w:ascii="Cambria" w:hAnsi="Cambria" w:cs="Arial"/>
          <w:sz w:val="28"/>
          <w:szCs w:val="28"/>
          <w:lang w:val="en-US"/>
        </w:rPr>
      </w:pPr>
    </w:p>
    <w:p w:rsidR="000512ED" w:rsidRPr="004F7FCF" w:rsidRDefault="000512ED" w:rsidP="000512ED">
      <w:pPr>
        <w:rPr>
          <w:rFonts w:ascii="Arial" w:hAnsi="Arial" w:cs="Arial"/>
          <w:b/>
          <w:sz w:val="28"/>
          <w:szCs w:val="28"/>
          <w:lang w:val="en-US"/>
        </w:rPr>
      </w:pPr>
      <w:r w:rsidRPr="004F7FCF">
        <w:rPr>
          <w:rFonts w:ascii="Arial" w:hAnsi="Arial" w:cs="Arial"/>
          <w:b/>
          <w:sz w:val="28"/>
          <w:szCs w:val="28"/>
        </w:rPr>
        <w:t>Одговор</w:t>
      </w:r>
      <w:r w:rsidRPr="004F7FCF">
        <w:rPr>
          <w:rFonts w:ascii="Arial" w:hAnsi="Arial" w:cs="Arial"/>
          <w:b/>
          <w:sz w:val="28"/>
          <w:szCs w:val="28"/>
          <w:lang w:val="en-US"/>
        </w:rPr>
        <w:t>:</w:t>
      </w:r>
    </w:p>
    <w:p w:rsidR="002E4692" w:rsidRDefault="00FA23B2" w:rsidP="00FA23B2">
      <w:pPr>
        <w:pStyle w:val="NormalWeb"/>
      </w:pPr>
      <w:r>
        <w:t xml:space="preserve">1. </w:t>
      </w:r>
      <w:r w:rsidR="002E4692">
        <w:t>Za stavke 6,7 i 8 automatski osigurači. Da li je potrebno nuditi jednopolne automatske osigurače, ili dvopolne, odnosno tropolne...?</w:t>
      </w:r>
    </w:p>
    <w:p w:rsidR="002E4692" w:rsidRPr="008722CF" w:rsidRDefault="002E4692" w:rsidP="002E4692">
      <w:pPr>
        <w:pStyle w:val="NormalWeb"/>
      </w:pPr>
      <w:r w:rsidRPr="00FA23B2">
        <w:rPr>
          <w:b/>
        </w:rPr>
        <w:t>ODGOVOR</w:t>
      </w:r>
      <w:r>
        <w:t>: Ponuditi jednopolne automatske osigurače</w:t>
      </w:r>
    </w:p>
    <w:p w:rsidR="002E4692" w:rsidRDefault="00FA23B2" w:rsidP="00FA23B2">
      <w:pPr>
        <w:pStyle w:val="NormalWeb"/>
      </w:pPr>
      <w:r>
        <w:t>2.</w:t>
      </w:r>
      <w:r w:rsidR="002E4692">
        <w:t>Stavka 19, cilindrični patron osigurača 10A. Da li su dimenzije osigurača 10x38?</w:t>
      </w:r>
    </w:p>
    <w:p w:rsidR="002E4692" w:rsidRDefault="002E4692" w:rsidP="002E4692">
      <w:pPr>
        <w:pStyle w:val="NormalWeb"/>
      </w:pPr>
      <w:r w:rsidRPr="00FA23B2">
        <w:rPr>
          <w:b/>
        </w:rPr>
        <w:t>ODGOVOR</w:t>
      </w:r>
      <w:r>
        <w:t>: Ponuditi cilindrični patron osigurača 10A, 10x38</w:t>
      </w:r>
    </w:p>
    <w:p w:rsidR="002E4692" w:rsidRDefault="002E4692" w:rsidP="002E4692">
      <w:pPr>
        <w:pStyle w:val="NormalWeb"/>
      </w:pPr>
      <w:r>
        <w:t>3. Stavka 58, kablovska papučica 16/8. Da li je potrebno nuditi gnječivu ili cevastu papučicu?</w:t>
      </w:r>
    </w:p>
    <w:p w:rsidR="002E4692" w:rsidRDefault="002E4692" w:rsidP="002E4692">
      <w:pPr>
        <w:pStyle w:val="NormalWeb"/>
      </w:pPr>
      <w:r>
        <w:t>4. Stavka 59, kablovska papučica 25/8. Da li je potrebno nuditi gnječivu ili cevastu papučicu?</w:t>
      </w:r>
    </w:p>
    <w:p w:rsidR="002E4692" w:rsidRDefault="002E4692" w:rsidP="002E4692">
      <w:pPr>
        <w:pStyle w:val="NormalWeb"/>
      </w:pPr>
      <w:r>
        <w:t>5. Stavka 60, kablovska papučica 35/8. Da li je potrebno nuditi gnječivu ili cevastu papučicu?</w:t>
      </w:r>
    </w:p>
    <w:p w:rsidR="002E4692" w:rsidRDefault="002E4692" w:rsidP="002E4692">
      <w:pPr>
        <w:pStyle w:val="NormalWeb"/>
      </w:pPr>
      <w:r>
        <w:t>6. Stavka 61, kablovska papučica 50/8. Da li je potrebno nuditi gnječivu ili cevastu papučicu?</w:t>
      </w:r>
    </w:p>
    <w:p w:rsidR="002E4692" w:rsidRDefault="002E4692" w:rsidP="002E4692">
      <w:pPr>
        <w:pStyle w:val="NormalWeb"/>
      </w:pPr>
      <w:r w:rsidRPr="00FA23B2">
        <w:rPr>
          <w:b/>
        </w:rPr>
        <w:t>ODGOVOR (2 - 6):</w:t>
      </w:r>
      <w:r>
        <w:t xml:space="preserve"> Ponuditi bakarne cevaste papučice za gnječenje, standardni tip, oznaka FCPCu ili odgovarajuće</w:t>
      </w:r>
    </w:p>
    <w:p w:rsidR="002E4692" w:rsidRDefault="002E4692" w:rsidP="002E4692">
      <w:pPr>
        <w:pStyle w:val="NormalWeb"/>
      </w:pPr>
      <w:r>
        <w:lastRenderedPageBreak/>
        <w:t xml:space="preserve">7. Molimo Vas da pojasnite na kakve se poklopce misli na sledećim stavkama: </w:t>
      </w:r>
    </w:p>
    <w:tbl>
      <w:tblPr>
        <w:tblW w:w="10890" w:type="dxa"/>
        <w:tblInd w:w="18" w:type="dxa"/>
        <w:tblCellMar>
          <w:left w:w="0" w:type="dxa"/>
          <w:right w:w="0" w:type="dxa"/>
        </w:tblCellMar>
        <w:tblLook w:val="04A0"/>
      </w:tblPr>
      <w:tblGrid>
        <w:gridCol w:w="1980"/>
        <w:gridCol w:w="8910"/>
      </w:tblGrid>
      <w:tr w:rsidR="002E4692" w:rsidTr="00B376D3">
        <w:trPr>
          <w:trHeight w:val="255"/>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E4692" w:rsidRDefault="002E4692" w:rsidP="00B376D3">
            <w:pPr>
              <w:spacing w:before="100" w:beforeAutospacing="1" w:after="100" w:afterAutospacing="1"/>
              <w:jc w:val="center"/>
              <w:rPr>
                <w:rFonts w:eastAsiaTheme="minorHAnsi"/>
                <w:color w:val="000000"/>
              </w:rPr>
            </w:pPr>
            <w:r>
              <w:rPr>
                <w:rFonts w:ascii="Arial" w:hAnsi="Arial" w:cs="Arial"/>
              </w:rPr>
              <w:t>81</w:t>
            </w: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E4692" w:rsidRDefault="002E4692" w:rsidP="00B376D3">
            <w:pPr>
              <w:spacing w:before="100" w:beforeAutospacing="1" w:after="100" w:afterAutospacing="1"/>
              <w:rPr>
                <w:rFonts w:eastAsiaTheme="minorHAnsi"/>
                <w:color w:val="000000"/>
              </w:rPr>
            </w:pPr>
            <w:r>
              <w:rPr>
                <w:rFonts w:ascii="Arial" w:hAnsi="Arial" w:cs="Arial"/>
              </w:rPr>
              <w:t> - поклопац ПВЦ за СТУБ 1 cca 320 mm</w:t>
            </w:r>
          </w:p>
        </w:tc>
      </w:tr>
      <w:tr w:rsidR="002E4692" w:rsidTr="00B376D3">
        <w:trPr>
          <w:trHeight w:val="255"/>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E4692" w:rsidRDefault="002E4692" w:rsidP="00B376D3">
            <w:pPr>
              <w:spacing w:before="100" w:beforeAutospacing="1" w:after="100" w:afterAutospacing="1"/>
              <w:jc w:val="center"/>
              <w:rPr>
                <w:rFonts w:eastAsiaTheme="minorHAnsi"/>
                <w:color w:val="000000"/>
              </w:rPr>
            </w:pPr>
            <w:r>
              <w:rPr>
                <w:rFonts w:ascii="Arial" w:hAnsi="Arial" w:cs="Arial"/>
              </w:rPr>
              <w:t>82</w:t>
            </w: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E4692" w:rsidRDefault="002E4692" w:rsidP="00B376D3">
            <w:pPr>
              <w:spacing w:before="100" w:beforeAutospacing="1" w:after="100" w:afterAutospacing="1"/>
              <w:rPr>
                <w:rFonts w:eastAsiaTheme="minorHAnsi"/>
                <w:color w:val="000000"/>
              </w:rPr>
            </w:pPr>
            <w:r>
              <w:rPr>
                <w:rFonts w:ascii="Arial" w:hAnsi="Arial" w:cs="Arial"/>
              </w:rPr>
              <w:t> - поклопац ПВЦ за СТУБ 2 cca 350 mm</w:t>
            </w:r>
          </w:p>
        </w:tc>
      </w:tr>
      <w:tr w:rsidR="002E4692" w:rsidTr="00B376D3">
        <w:trPr>
          <w:trHeight w:val="255"/>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E4692" w:rsidRDefault="002E4692" w:rsidP="00B376D3">
            <w:pPr>
              <w:spacing w:before="100" w:beforeAutospacing="1" w:after="100" w:afterAutospacing="1"/>
              <w:jc w:val="center"/>
              <w:rPr>
                <w:rFonts w:eastAsiaTheme="minorHAnsi"/>
                <w:color w:val="000000"/>
              </w:rPr>
            </w:pPr>
            <w:r>
              <w:rPr>
                <w:rFonts w:ascii="Arial" w:hAnsi="Arial" w:cs="Arial"/>
              </w:rPr>
              <w:t>83</w:t>
            </w: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E4692" w:rsidRDefault="002E4692" w:rsidP="00B376D3">
            <w:pPr>
              <w:spacing w:before="100" w:beforeAutospacing="1" w:after="100" w:afterAutospacing="1"/>
              <w:rPr>
                <w:rFonts w:eastAsiaTheme="minorHAnsi"/>
                <w:color w:val="000000"/>
              </w:rPr>
            </w:pPr>
            <w:r>
              <w:rPr>
                <w:rFonts w:ascii="Arial" w:hAnsi="Arial" w:cs="Arial"/>
              </w:rPr>
              <w:t> - поклопац ПВЦ за СТУБ 3 cca 550 mm</w:t>
            </w:r>
          </w:p>
        </w:tc>
      </w:tr>
    </w:tbl>
    <w:p w:rsidR="002E4692" w:rsidRPr="007429D4" w:rsidRDefault="002E4692" w:rsidP="002E4692">
      <w:pPr>
        <w:pStyle w:val="NormalWeb"/>
      </w:pPr>
      <w:r w:rsidRPr="00FA23B2">
        <w:rPr>
          <w:b/>
        </w:rPr>
        <w:t>ODGOVOR</w:t>
      </w:r>
      <w:r>
        <w:t>: Naručilac će izmeniti konkursnu dokumentaciju</w:t>
      </w:r>
    </w:p>
    <w:p w:rsidR="002E4692" w:rsidRDefault="002E4692" w:rsidP="002E4692">
      <w:pPr>
        <w:pStyle w:val="NormalWeb"/>
      </w:pPr>
      <w:r>
        <w:t xml:space="preserve">8. Molimo Vas da proverite opis osigurača na sledećim stavkama: </w:t>
      </w:r>
    </w:p>
    <w:tbl>
      <w:tblPr>
        <w:tblW w:w="10890" w:type="dxa"/>
        <w:tblInd w:w="18" w:type="dxa"/>
        <w:tblCellMar>
          <w:left w:w="0" w:type="dxa"/>
          <w:right w:w="0" w:type="dxa"/>
        </w:tblCellMar>
        <w:tblLook w:val="04A0"/>
      </w:tblPr>
      <w:tblGrid>
        <w:gridCol w:w="1980"/>
        <w:gridCol w:w="8910"/>
      </w:tblGrid>
      <w:tr w:rsidR="002E4692" w:rsidTr="00B376D3">
        <w:trPr>
          <w:trHeight w:val="255"/>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E4692" w:rsidRDefault="002E4692" w:rsidP="00B376D3">
            <w:pPr>
              <w:spacing w:before="100" w:beforeAutospacing="1" w:after="100" w:afterAutospacing="1"/>
              <w:jc w:val="center"/>
              <w:rPr>
                <w:rFonts w:eastAsiaTheme="minorHAnsi"/>
                <w:color w:val="000000"/>
              </w:rPr>
            </w:pPr>
            <w:r>
              <w:rPr>
                <w:rFonts w:ascii="Arial" w:hAnsi="Arial" w:cs="Arial"/>
              </w:rPr>
              <w:t>105</w:t>
            </w: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E4692" w:rsidRDefault="002E4692" w:rsidP="00B376D3">
            <w:pPr>
              <w:spacing w:before="100" w:beforeAutospacing="1" w:after="100" w:afterAutospacing="1"/>
              <w:rPr>
                <w:rFonts w:eastAsiaTheme="minorHAnsi"/>
                <w:color w:val="000000"/>
              </w:rPr>
            </w:pPr>
            <w:r>
              <w:rPr>
                <w:rFonts w:ascii="Arial" w:hAnsi="Arial" w:cs="Arial"/>
              </w:rPr>
              <w:t> - топљиви керамички цевасти осигурач 2А цилиндрични  топљиви уметак (gG), димензија 3x31mm, Un=400V AC.</w:t>
            </w:r>
          </w:p>
        </w:tc>
      </w:tr>
      <w:tr w:rsidR="002E4692" w:rsidTr="00B376D3">
        <w:trPr>
          <w:trHeight w:val="255"/>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E4692" w:rsidRDefault="002E4692" w:rsidP="00B376D3">
            <w:pPr>
              <w:spacing w:before="100" w:beforeAutospacing="1" w:after="100" w:afterAutospacing="1"/>
              <w:jc w:val="center"/>
              <w:rPr>
                <w:rFonts w:eastAsiaTheme="minorHAnsi"/>
                <w:color w:val="000000"/>
              </w:rPr>
            </w:pPr>
            <w:r>
              <w:rPr>
                <w:rFonts w:ascii="Arial" w:hAnsi="Arial" w:cs="Arial"/>
              </w:rPr>
              <w:t>106</w:t>
            </w: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E4692" w:rsidRDefault="002E4692" w:rsidP="00B376D3">
            <w:pPr>
              <w:spacing w:before="100" w:beforeAutospacing="1" w:after="100" w:afterAutospacing="1"/>
              <w:rPr>
                <w:rFonts w:eastAsiaTheme="minorHAnsi"/>
                <w:color w:val="000000"/>
              </w:rPr>
            </w:pPr>
            <w:r>
              <w:rPr>
                <w:rFonts w:ascii="Arial" w:hAnsi="Arial" w:cs="Arial"/>
              </w:rPr>
              <w:t> - топљиви керамички цевасти осигурач 4А цилиндрични  топљиви уметак (gG), димензија 3x31mm, Un=400V AC.</w:t>
            </w:r>
          </w:p>
        </w:tc>
      </w:tr>
    </w:tbl>
    <w:p w:rsidR="002E4692" w:rsidRDefault="002E4692" w:rsidP="002E4692">
      <w:r>
        <w:t xml:space="preserve">Da li je greška u dimenzijama 3x31 mm? Ukoliko nije, molimo Vas da navedete bar jednog proizvođača koji proizvodi osigurače 3x31 mm. </w:t>
      </w:r>
    </w:p>
    <w:p w:rsidR="002E4692" w:rsidRDefault="002E4692" w:rsidP="002E4692">
      <w:pPr>
        <w:rPr>
          <w:rFonts w:eastAsiaTheme="minorHAnsi"/>
          <w:color w:val="000000"/>
        </w:rPr>
      </w:pPr>
      <w:r w:rsidRPr="00FA23B2">
        <w:rPr>
          <w:rFonts w:ascii="Times New Roman" w:hAnsi="Times New Roman" w:cs="Times New Roman"/>
          <w:b/>
        </w:rPr>
        <w:t>ODGOVOR</w:t>
      </w:r>
      <w:r w:rsidRPr="00FA23B2">
        <w:rPr>
          <w:b/>
        </w:rPr>
        <w:t>:</w:t>
      </w:r>
      <w:r>
        <w:t xml:space="preserve"> Naručilac je pogrešio u dimenzijama osigurača i ispravka će biti uneta u konkursnu dokumentaciju</w:t>
      </w:r>
    </w:p>
    <w:p w:rsidR="002E4692" w:rsidRDefault="002E4692" w:rsidP="002E4692"/>
    <w:p w:rsidR="002E4692" w:rsidRDefault="002E4692" w:rsidP="002E4692">
      <w:r>
        <w:t>9. Stavka 115 - Neizolovana spojna čaura 4-35 mm2 sa imbus zavrtnjima - Molimo Vas da nam pojasnite kakve je spojne čaure potrebno nuditi. U prilogu Vam dostavljamo katalog spojnog pribora domaćeg renomiranog proizvođača, pa po opisu bi se mgolo zaključiti da je potrebno nuditi čaure sa samotkidajućom glavom koje se nalaze na strani 23 kataloga. Da li se misli na takve čaure? I koji tip od tih je potrebno nuditi, ukoliko se misli na takve čaure?</w:t>
      </w:r>
    </w:p>
    <w:p w:rsidR="002E4692" w:rsidRDefault="002E4692" w:rsidP="002E4692">
      <w:r w:rsidRPr="00FA23B2">
        <w:rPr>
          <w:rFonts w:ascii="Times New Roman" w:hAnsi="Times New Roman" w:cs="Times New Roman"/>
          <w:b/>
        </w:rPr>
        <w:t>ODGOVOR</w:t>
      </w:r>
      <w:r>
        <w:t>: Naručilac će izmeniti konkusnu dokumentaciju</w:t>
      </w:r>
    </w:p>
    <w:p w:rsidR="002E4692" w:rsidRDefault="002E4692" w:rsidP="002E4692">
      <w:pPr>
        <w:pStyle w:val="NormalWeb"/>
      </w:pPr>
      <w:r>
        <w:t>10. Da li će Naručilac prihvatiti kataloge koji su javno dostupni ukoliko ponuđač navede internet stranicu na kojoj su katalozi javno dostupni?</w:t>
      </w:r>
    </w:p>
    <w:p w:rsidR="00FE7EA5" w:rsidRDefault="00A45B2F" w:rsidP="00A45B2F">
      <w:pPr>
        <w:pStyle w:val="Title"/>
        <w:tabs>
          <w:tab w:val="left" w:pos="540"/>
          <w:tab w:val="center" w:pos="5330"/>
        </w:tabs>
        <w:jc w:val="left"/>
        <w:rPr>
          <w:rFonts w:ascii="Times New Roman" w:hAnsi="Times New Roman"/>
          <w:sz w:val="28"/>
          <w:szCs w:val="28"/>
          <w:lang w:val="sr-Cyrl-CS"/>
        </w:rPr>
      </w:pPr>
      <w:r w:rsidRPr="00D77A5A">
        <w:rPr>
          <w:rFonts w:ascii="Times New Roman" w:hAnsi="Times New Roman"/>
          <w:sz w:val="28"/>
          <w:szCs w:val="28"/>
          <w:lang w:val="sr-Cyrl-CS"/>
        </w:rPr>
        <w:t>Понуђач</w:t>
      </w:r>
      <w:r>
        <w:rPr>
          <w:rFonts w:ascii="Times New Roman" w:hAnsi="Times New Roman"/>
          <w:sz w:val="28"/>
          <w:szCs w:val="28"/>
          <w:lang w:val="sr-Cyrl-CS"/>
        </w:rPr>
        <w:t xml:space="preserve"> </w:t>
      </w:r>
      <w:r w:rsidRPr="00D77A5A">
        <w:rPr>
          <w:rFonts w:ascii="Times New Roman" w:hAnsi="Times New Roman"/>
          <w:sz w:val="28"/>
          <w:szCs w:val="28"/>
          <w:lang w:val="sr-Cyrl-CS"/>
        </w:rPr>
        <w:t xml:space="preserve"> ће  тражене  </w:t>
      </w:r>
      <w:r>
        <w:rPr>
          <w:rFonts w:ascii="Times New Roman" w:hAnsi="Times New Roman"/>
          <w:sz w:val="28"/>
          <w:szCs w:val="28"/>
          <w:lang w:val="sr-Cyrl-CS"/>
        </w:rPr>
        <w:t xml:space="preserve">техничке карактеристике електроматеријала и опреме </w:t>
      </w:r>
      <w:r w:rsidRPr="00D77A5A">
        <w:rPr>
          <w:rFonts w:ascii="Times New Roman" w:hAnsi="Times New Roman"/>
          <w:sz w:val="28"/>
          <w:szCs w:val="28"/>
          <w:lang w:val="sr-Cyrl-CS"/>
        </w:rPr>
        <w:t xml:space="preserve"> </w:t>
      </w:r>
      <w:r>
        <w:rPr>
          <w:rFonts w:ascii="Times New Roman" w:hAnsi="Times New Roman"/>
          <w:sz w:val="28"/>
          <w:szCs w:val="28"/>
          <w:lang w:val="sr-Cyrl-CS"/>
        </w:rPr>
        <w:t xml:space="preserve">за одржавање јавног осветљења </w:t>
      </w:r>
      <w:r w:rsidRPr="00D77A5A">
        <w:rPr>
          <w:rFonts w:ascii="Times New Roman" w:hAnsi="Times New Roman"/>
          <w:sz w:val="28"/>
          <w:szCs w:val="28"/>
          <w:lang w:val="sr-Cyrl-CS"/>
        </w:rPr>
        <w:t>доказ</w:t>
      </w:r>
      <w:r>
        <w:rPr>
          <w:rFonts w:ascii="Times New Roman" w:hAnsi="Times New Roman"/>
          <w:sz w:val="28"/>
          <w:szCs w:val="28"/>
          <w:lang w:val="sr-Cyrl-CS"/>
        </w:rPr>
        <w:t xml:space="preserve">ивати </w:t>
      </w:r>
      <w:r w:rsidRPr="00D77A5A">
        <w:rPr>
          <w:rFonts w:ascii="Times New Roman" w:hAnsi="Times New Roman"/>
          <w:sz w:val="28"/>
          <w:szCs w:val="28"/>
          <w:lang w:val="sr-Cyrl-CS"/>
        </w:rPr>
        <w:t xml:space="preserve"> документацијом произвођача – каталогом </w:t>
      </w:r>
      <w:r>
        <w:rPr>
          <w:rFonts w:ascii="Times New Roman" w:hAnsi="Times New Roman"/>
          <w:sz w:val="28"/>
          <w:szCs w:val="28"/>
          <w:lang w:val="sr-Cyrl-CS"/>
        </w:rPr>
        <w:t>који садржи доказе  да понуђена добра испуњавају тражене</w:t>
      </w:r>
      <w:r w:rsidRPr="00D77A5A">
        <w:rPr>
          <w:rFonts w:ascii="Times New Roman" w:hAnsi="Times New Roman"/>
          <w:sz w:val="28"/>
          <w:szCs w:val="28"/>
          <w:lang w:val="sr-Cyrl-CS"/>
        </w:rPr>
        <w:t xml:space="preserve"> техничке карактеристике из спецификације наручиоца.</w:t>
      </w:r>
      <w:r>
        <w:rPr>
          <w:rFonts w:ascii="Times New Roman" w:hAnsi="Times New Roman"/>
          <w:sz w:val="28"/>
          <w:szCs w:val="28"/>
          <w:lang w:val="sr-Cyrl-CS"/>
        </w:rPr>
        <w:t xml:space="preserve"> Каталози морају бити преведени на српски језик.</w:t>
      </w:r>
    </w:p>
    <w:p w:rsidR="00A45B2F" w:rsidRPr="00A45B2F" w:rsidRDefault="00A45B2F" w:rsidP="00A45B2F">
      <w:pPr>
        <w:pStyle w:val="Title"/>
        <w:tabs>
          <w:tab w:val="left" w:pos="540"/>
          <w:tab w:val="center" w:pos="5330"/>
        </w:tabs>
        <w:jc w:val="left"/>
        <w:rPr>
          <w:rFonts w:ascii="Times New Roman" w:hAnsi="Times New Roman"/>
          <w:sz w:val="28"/>
          <w:szCs w:val="28"/>
          <w:lang w:val="sr-Cyrl-CS"/>
        </w:rPr>
      </w:pPr>
      <w:r w:rsidRPr="009E7D82">
        <w:rPr>
          <w:rFonts w:ascii="Times New Roman" w:hAnsi="Times New Roman"/>
          <w:sz w:val="28"/>
          <w:szCs w:val="28"/>
          <w:u w:val="single"/>
          <w:lang w:val="sr-Cyrl-CS"/>
        </w:rPr>
        <w:t>Каталоге доставити уз понуду</w:t>
      </w:r>
      <w:r>
        <w:rPr>
          <w:rFonts w:ascii="Times New Roman" w:hAnsi="Times New Roman"/>
          <w:sz w:val="28"/>
          <w:szCs w:val="28"/>
          <w:lang w:val="sr-Cyrl-CS"/>
        </w:rPr>
        <w:t>.</w:t>
      </w:r>
    </w:p>
    <w:p w:rsidR="004F7FCF" w:rsidRDefault="004F7FCF" w:rsidP="000D248A">
      <w:pPr>
        <w:rPr>
          <w:rFonts w:ascii="Cambria" w:hAnsi="Cambria" w:cs="Arial"/>
          <w:sz w:val="28"/>
          <w:szCs w:val="28"/>
          <w:lang w:val="en-US"/>
        </w:rPr>
      </w:pPr>
    </w:p>
    <w:p w:rsidR="0042521F" w:rsidRDefault="0042521F" w:rsidP="000D248A">
      <w:pPr>
        <w:rPr>
          <w:rFonts w:ascii="Cambria" w:hAnsi="Cambria" w:cs="Arial"/>
          <w:sz w:val="28"/>
          <w:szCs w:val="28"/>
          <w:lang w:val="en-US"/>
        </w:rPr>
      </w:pPr>
    </w:p>
    <w:p w:rsidR="0042521F" w:rsidRDefault="0042521F" w:rsidP="000D248A">
      <w:pPr>
        <w:rPr>
          <w:rFonts w:ascii="Cambria" w:hAnsi="Cambria" w:cs="Arial"/>
          <w:sz w:val="28"/>
          <w:szCs w:val="28"/>
          <w:lang w:val="en-US"/>
        </w:rPr>
      </w:pPr>
    </w:p>
    <w:p w:rsidR="0042521F" w:rsidRDefault="0042521F" w:rsidP="000D248A">
      <w:pPr>
        <w:rPr>
          <w:rFonts w:ascii="Cambria" w:hAnsi="Cambria" w:cs="Arial"/>
          <w:sz w:val="28"/>
          <w:szCs w:val="28"/>
          <w:lang w:val="en-US"/>
        </w:rPr>
      </w:pPr>
    </w:p>
    <w:p w:rsidR="0042521F" w:rsidRDefault="0042521F" w:rsidP="000D248A">
      <w:pPr>
        <w:rPr>
          <w:rFonts w:ascii="Cambria" w:hAnsi="Cambria" w:cs="Arial"/>
          <w:sz w:val="28"/>
          <w:szCs w:val="28"/>
          <w:lang w:val="en-US"/>
        </w:rPr>
      </w:pPr>
    </w:p>
    <w:p w:rsidR="0042521F" w:rsidRDefault="0042521F" w:rsidP="000D248A">
      <w:pPr>
        <w:rPr>
          <w:rFonts w:ascii="Cambria" w:hAnsi="Cambria" w:cs="Arial"/>
          <w:sz w:val="28"/>
          <w:szCs w:val="28"/>
          <w:lang w:val="en-US"/>
        </w:rPr>
      </w:pPr>
    </w:p>
    <w:p w:rsidR="0042521F" w:rsidRDefault="0042521F" w:rsidP="000D248A">
      <w:pPr>
        <w:rPr>
          <w:rFonts w:ascii="Cambria" w:hAnsi="Cambria" w:cs="Arial"/>
          <w:sz w:val="28"/>
          <w:szCs w:val="28"/>
          <w:lang w:val="en-US"/>
        </w:rPr>
      </w:pPr>
    </w:p>
    <w:p w:rsidR="0042521F" w:rsidRDefault="0042521F" w:rsidP="000D248A">
      <w:pPr>
        <w:rPr>
          <w:rFonts w:ascii="Cambria" w:hAnsi="Cambria" w:cs="Arial"/>
          <w:sz w:val="28"/>
          <w:szCs w:val="28"/>
          <w:lang w:val="en-US"/>
        </w:rPr>
      </w:pPr>
    </w:p>
    <w:p w:rsidR="00B228D0" w:rsidRDefault="00B228D0" w:rsidP="000D248A">
      <w:pPr>
        <w:rPr>
          <w:rFonts w:ascii="Cambria" w:hAnsi="Cambria" w:cs="Arial"/>
          <w:sz w:val="28"/>
          <w:szCs w:val="28"/>
          <w:lang w:val="en-US"/>
        </w:rPr>
      </w:pPr>
    </w:p>
    <w:p w:rsidR="00B228D0" w:rsidRDefault="00B228D0" w:rsidP="000D248A">
      <w:pPr>
        <w:rPr>
          <w:rFonts w:ascii="Cambria" w:hAnsi="Cambria" w:cs="Arial"/>
          <w:sz w:val="28"/>
          <w:szCs w:val="28"/>
          <w:lang w:val="en-US"/>
        </w:rPr>
      </w:pPr>
    </w:p>
    <w:p w:rsidR="00B228D0" w:rsidRDefault="00B228D0" w:rsidP="000D248A">
      <w:pPr>
        <w:rPr>
          <w:rFonts w:ascii="Cambria" w:hAnsi="Cambria" w:cs="Arial"/>
          <w:sz w:val="28"/>
          <w:szCs w:val="28"/>
          <w:lang w:val="en-US"/>
        </w:rPr>
      </w:pPr>
    </w:p>
    <w:p w:rsidR="00B228D0" w:rsidRDefault="00B228D0" w:rsidP="000D248A">
      <w:pPr>
        <w:rPr>
          <w:rFonts w:ascii="Cambria" w:hAnsi="Cambria" w:cs="Arial"/>
          <w:sz w:val="28"/>
          <w:szCs w:val="28"/>
          <w:lang w:val="en-US"/>
        </w:rPr>
      </w:pPr>
    </w:p>
    <w:p w:rsidR="00B228D0" w:rsidRDefault="00B228D0" w:rsidP="000D248A">
      <w:pPr>
        <w:rPr>
          <w:rFonts w:ascii="Cambria" w:hAnsi="Cambria" w:cs="Arial"/>
          <w:sz w:val="28"/>
          <w:szCs w:val="28"/>
          <w:lang w:val="en-US"/>
        </w:rPr>
      </w:pPr>
    </w:p>
    <w:p w:rsidR="00B228D0" w:rsidRDefault="00B228D0" w:rsidP="000D248A">
      <w:pPr>
        <w:rPr>
          <w:rFonts w:ascii="Cambria" w:hAnsi="Cambria" w:cs="Arial"/>
          <w:sz w:val="28"/>
          <w:szCs w:val="28"/>
          <w:lang w:val="en-US"/>
        </w:rPr>
      </w:pPr>
    </w:p>
    <w:p w:rsidR="00B228D0" w:rsidRDefault="00B228D0" w:rsidP="000D248A">
      <w:pPr>
        <w:rPr>
          <w:rFonts w:ascii="Cambria" w:hAnsi="Cambria" w:cs="Arial"/>
          <w:sz w:val="28"/>
          <w:szCs w:val="28"/>
          <w:lang w:val="en-US"/>
        </w:rPr>
      </w:pPr>
    </w:p>
    <w:p w:rsidR="0042521F" w:rsidRDefault="0042521F" w:rsidP="000D248A">
      <w:pPr>
        <w:rPr>
          <w:rFonts w:ascii="Cambria" w:hAnsi="Cambria" w:cs="Arial"/>
          <w:sz w:val="28"/>
          <w:szCs w:val="28"/>
          <w:lang w:val="en-US"/>
        </w:rPr>
      </w:pPr>
    </w:p>
    <w:p w:rsidR="0042521F" w:rsidRPr="0042521F" w:rsidRDefault="0042521F" w:rsidP="000D248A">
      <w:pPr>
        <w:rPr>
          <w:rFonts w:ascii="Cambria" w:hAnsi="Cambria" w:cs="Arial"/>
          <w:sz w:val="28"/>
          <w:szCs w:val="28"/>
          <w:lang w:val="en-US"/>
        </w:rPr>
      </w:pPr>
    </w:p>
    <w:p w:rsidR="002C0A8C" w:rsidRDefault="00E64C50" w:rsidP="000D248A">
      <w:pPr>
        <w:rPr>
          <w:rFonts w:ascii="Cambria" w:hAnsi="Cambria" w:cs="Arial"/>
          <w:sz w:val="28"/>
          <w:szCs w:val="28"/>
        </w:rPr>
      </w:pPr>
      <w:r>
        <w:rPr>
          <w:rFonts w:ascii="Cambria" w:hAnsi="Cambria" w:cs="Arial"/>
          <w:sz w:val="28"/>
          <w:szCs w:val="28"/>
        </w:rPr>
        <w:t xml:space="preserve">Наручилац ће објавити </w:t>
      </w:r>
      <w:r w:rsidRPr="00F829C7">
        <w:rPr>
          <w:rFonts w:ascii="Cambria" w:hAnsi="Cambria" w:cs="Arial"/>
          <w:b/>
          <w:sz w:val="28"/>
          <w:szCs w:val="28"/>
        </w:rPr>
        <w:t>пречишћен текст</w:t>
      </w:r>
      <w:r>
        <w:rPr>
          <w:rFonts w:ascii="Cambria" w:hAnsi="Cambria" w:cs="Arial"/>
          <w:sz w:val="28"/>
          <w:szCs w:val="28"/>
        </w:rPr>
        <w:t xml:space="preserve"> конкурсне документације који ће садржати </w:t>
      </w:r>
      <w:r w:rsidRPr="00F829C7">
        <w:rPr>
          <w:rFonts w:ascii="Cambria" w:hAnsi="Cambria" w:cs="Arial"/>
          <w:b/>
          <w:sz w:val="28"/>
          <w:szCs w:val="28"/>
          <w:u w:val="single"/>
        </w:rPr>
        <w:t>све измене и допуне</w:t>
      </w:r>
      <w:r>
        <w:rPr>
          <w:rFonts w:ascii="Cambria" w:hAnsi="Cambria" w:cs="Arial"/>
          <w:sz w:val="28"/>
          <w:szCs w:val="28"/>
        </w:rPr>
        <w:t xml:space="preserve"> које је Наручилац дао као одговор на постављена питања понуђача.</w:t>
      </w:r>
      <w:r w:rsidR="002C0A8C">
        <w:rPr>
          <w:rFonts w:ascii="Cambria" w:hAnsi="Cambria" w:cs="Arial"/>
          <w:sz w:val="28"/>
          <w:szCs w:val="28"/>
        </w:rPr>
        <w:t xml:space="preserve"> Понуђач је дужан да понуду састави у складу са пречишћеним текстом конкурсне документације. </w:t>
      </w:r>
    </w:p>
    <w:p w:rsidR="002C0A8C" w:rsidRPr="00E64C50" w:rsidRDefault="002C0A8C" w:rsidP="000D248A">
      <w:pPr>
        <w:rPr>
          <w:rFonts w:ascii="Cambria" w:hAnsi="Cambria" w:cs="Arial"/>
          <w:sz w:val="28"/>
          <w:szCs w:val="28"/>
        </w:rPr>
      </w:pPr>
      <w:r>
        <w:rPr>
          <w:rFonts w:ascii="Cambria" w:hAnsi="Cambria" w:cs="Arial"/>
          <w:sz w:val="28"/>
          <w:szCs w:val="28"/>
        </w:rPr>
        <w:t xml:space="preserve">Наручилац ће </w:t>
      </w:r>
      <w:r w:rsidRPr="00C64189">
        <w:rPr>
          <w:rFonts w:ascii="Cambria" w:hAnsi="Cambria" w:cs="Arial"/>
          <w:b/>
          <w:sz w:val="28"/>
          <w:szCs w:val="28"/>
        </w:rPr>
        <w:t>продужити рок за доставу понуда</w:t>
      </w:r>
      <w:r>
        <w:rPr>
          <w:rFonts w:ascii="Cambria" w:hAnsi="Cambria" w:cs="Arial"/>
          <w:sz w:val="28"/>
          <w:szCs w:val="28"/>
        </w:rPr>
        <w:t xml:space="preserve"> који ће бити објављен на порталу јавних набавки, као и на интернет страни</w:t>
      </w:r>
      <w:r w:rsidR="00657ED5">
        <w:rPr>
          <w:rFonts w:ascii="Cambria" w:hAnsi="Cambria" w:cs="Arial"/>
          <w:sz w:val="28"/>
          <w:szCs w:val="28"/>
        </w:rPr>
        <w:t>ци</w:t>
      </w:r>
      <w:r>
        <w:rPr>
          <w:rFonts w:ascii="Cambria" w:hAnsi="Cambria" w:cs="Arial"/>
          <w:sz w:val="28"/>
          <w:szCs w:val="28"/>
        </w:rPr>
        <w:t xml:space="preserve"> Наручиоца.</w:t>
      </w:r>
    </w:p>
    <w:p w:rsidR="004F7FCF" w:rsidRPr="004F7FCF" w:rsidRDefault="004F7FCF" w:rsidP="000D248A">
      <w:pPr>
        <w:rPr>
          <w:rFonts w:ascii="Cambria" w:hAnsi="Cambria" w:cs="Arial"/>
          <w:sz w:val="28"/>
          <w:szCs w:val="28"/>
          <w:lang w:val="en-US"/>
        </w:rPr>
      </w:pPr>
    </w:p>
    <w:p w:rsidR="000D248A" w:rsidRDefault="00951155" w:rsidP="000D248A">
      <w:pPr>
        <w:rPr>
          <w:rFonts w:ascii="Cambria" w:hAnsi="Cambria"/>
          <w:sz w:val="28"/>
          <w:szCs w:val="28"/>
        </w:rPr>
      </w:pPr>
      <w:r>
        <w:rPr>
          <w:rFonts w:ascii="Cambria" w:hAnsi="Cambria"/>
          <w:sz w:val="28"/>
          <w:szCs w:val="28"/>
        </w:rPr>
        <w:t>Питање и одговор понуђач</w:t>
      </w:r>
      <w:r w:rsidR="000D248A">
        <w:rPr>
          <w:rFonts w:ascii="Cambria" w:hAnsi="Cambria"/>
          <w:sz w:val="28"/>
          <w:szCs w:val="28"/>
        </w:rPr>
        <w:t xml:space="preserve">у </w:t>
      </w:r>
      <w:r w:rsidR="000D248A" w:rsidRPr="007B6747">
        <w:rPr>
          <w:rFonts w:ascii="Cambria" w:hAnsi="Cambria"/>
          <w:sz w:val="28"/>
          <w:szCs w:val="28"/>
        </w:rPr>
        <w:t xml:space="preserve"> чини саставни део конкурсне документације и понуђач је у обавези да</w:t>
      </w:r>
      <w:r w:rsidR="000D248A">
        <w:rPr>
          <w:rFonts w:ascii="Cambria" w:hAnsi="Cambria"/>
          <w:sz w:val="28"/>
          <w:szCs w:val="28"/>
          <w:lang w:val="en-US"/>
        </w:rPr>
        <w:t xml:space="preserve"> </w:t>
      </w:r>
      <w:r w:rsidR="00CC0AC1">
        <w:rPr>
          <w:rFonts w:ascii="Cambria" w:hAnsi="Cambria"/>
          <w:sz w:val="28"/>
          <w:szCs w:val="28"/>
        </w:rPr>
        <w:t xml:space="preserve"> их</w:t>
      </w:r>
      <w:r w:rsidR="000D248A" w:rsidRPr="007B6747">
        <w:rPr>
          <w:rFonts w:ascii="Cambria" w:hAnsi="Cambria"/>
          <w:sz w:val="28"/>
          <w:szCs w:val="28"/>
        </w:rPr>
        <w:t xml:space="preserve"> приложи</w:t>
      </w:r>
      <w:r w:rsidR="000D248A">
        <w:rPr>
          <w:rFonts w:ascii="Cambria" w:hAnsi="Cambria"/>
          <w:sz w:val="28"/>
          <w:szCs w:val="28"/>
        </w:rPr>
        <w:t xml:space="preserve"> при достављању </w:t>
      </w:r>
      <w:r w:rsidR="000D248A" w:rsidRPr="007B6747">
        <w:rPr>
          <w:rFonts w:ascii="Cambria" w:hAnsi="Cambria"/>
          <w:sz w:val="28"/>
          <w:szCs w:val="28"/>
        </w:rPr>
        <w:t>понуде.</w:t>
      </w:r>
    </w:p>
    <w:p w:rsidR="00CC0AC1" w:rsidRPr="007B6747" w:rsidRDefault="00CC0AC1" w:rsidP="000D248A">
      <w:pPr>
        <w:rPr>
          <w:rFonts w:ascii="Cambria" w:hAnsi="Cambria"/>
          <w:sz w:val="28"/>
          <w:szCs w:val="28"/>
        </w:rPr>
      </w:pPr>
    </w:p>
    <w:p w:rsidR="000D248A" w:rsidRPr="00CC0AC1" w:rsidRDefault="000D248A" w:rsidP="000D248A">
      <w:pPr>
        <w:rPr>
          <w:rFonts w:ascii="Cambria" w:hAnsi="Cambria"/>
          <w:sz w:val="28"/>
          <w:szCs w:val="28"/>
        </w:rPr>
      </w:pPr>
    </w:p>
    <w:p w:rsidR="000D248A" w:rsidRPr="000512ED" w:rsidRDefault="000D248A" w:rsidP="000D248A">
      <w:pPr>
        <w:tabs>
          <w:tab w:val="left" w:pos="6480"/>
        </w:tabs>
        <w:rPr>
          <w:rFonts w:ascii="Cambria" w:hAnsi="Cambria"/>
          <w:sz w:val="28"/>
          <w:szCs w:val="28"/>
        </w:rPr>
      </w:pPr>
      <w:r w:rsidRPr="00CC0AC1">
        <w:rPr>
          <w:rFonts w:ascii="Cambria" w:hAnsi="Cambria"/>
          <w:sz w:val="28"/>
          <w:szCs w:val="28"/>
        </w:rPr>
        <w:t xml:space="preserve">                                         </w:t>
      </w:r>
      <w:r w:rsidR="00CC0AC1" w:rsidRPr="00CC0AC1">
        <w:rPr>
          <w:rFonts w:ascii="Cambria" w:hAnsi="Cambria"/>
          <w:sz w:val="28"/>
          <w:szCs w:val="28"/>
        </w:rPr>
        <w:t xml:space="preserve">     </w:t>
      </w:r>
      <w:r w:rsidR="00CC0AC1">
        <w:rPr>
          <w:rFonts w:ascii="Cambria" w:hAnsi="Cambria"/>
          <w:sz w:val="28"/>
          <w:szCs w:val="28"/>
        </w:rPr>
        <w:t xml:space="preserve">                                                                          </w:t>
      </w:r>
      <w:r w:rsidRPr="000512ED">
        <w:rPr>
          <w:rFonts w:ascii="Cambria" w:hAnsi="Cambria"/>
          <w:sz w:val="28"/>
          <w:szCs w:val="28"/>
        </w:rPr>
        <w:t>КОМИСИЈА</w:t>
      </w:r>
    </w:p>
    <w:p w:rsidR="00CF7B4B" w:rsidRDefault="00CF7B4B" w:rsidP="00CF7B4B">
      <w:pPr>
        <w:tabs>
          <w:tab w:val="left" w:pos="810"/>
        </w:tabs>
        <w:spacing w:line="360" w:lineRule="auto"/>
        <w:jc w:val="both"/>
        <w:rPr>
          <w:rFonts w:asciiTheme="minorHAnsi" w:hAnsiTheme="minorHAnsi"/>
          <w:sz w:val="28"/>
          <w:szCs w:val="28"/>
        </w:rPr>
      </w:pPr>
    </w:p>
    <w:p w:rsidR="005C7C92" w:rsidRDefault="005C7C92" w:rsidP="005C7C92"/>
    <w:p w:rsidR="008235DD" w:rsidRDefault="005C7C92" w:rsidP="000D248A">
      <w:pPr>
        <w:jc w:val="center"/>
        <w:rPr>
          <w:b/>
          <w:sz w:val="32"/>
          <w:szCs w:val="32"/>
        </w:rPr>
      </w:pPr>
      <w:r>
        <w:t xml:space="preserve">                       </w:t>
      </w:r>
    </w:p>
    <w:p w:rsidR="008235DD" w:rsidRDefault="008235DD" w:rsidP="00254AB8">
      <w:pPr>
        <w:rPr>
          <w:b/>
          <w:sz w:val="32"/>
          <w:szCs w:val="32"/>
        </w:rPr>
      </w:pPr>
    </w:p>
    <w:p w:rsidR="008235DD" w:rsidRDefault="008235DD" w:rsidP="00254AB8">
      <w:pPr>
        <w:rPr>
          <w:b/>
          <w:sz w:val="32"/>
          <w:szCs w:val="32"/>
        </w:rPr>
      </w:pPr>
    </w:p>
    <w:p w:rsidR="008235DD" w:rsidRDefault="008235DD" w:rsidP="00254AB8">
      <w:pPr>
        <w:rPr>
          <w:b/>
          <w:sz w:val="32"/>
          <w:szCs w:val="32"/>
        </w:rPr>
      </w:pPr>
    </w:p>
    <w:p w:rsidR="008235DD" w:rsidRDefault="008235DD" w:rsidP="00254AB8">
      <w:pPr>
        <w:rPr>
          <w:b/>
          <w:sz w:val="32"/>
          <w:szCs w:val="32"/>
        </w:rPr>
      </w:pPr>
    </w:p>
    <w:p w:rsidR="008235DD" w:rsidRDefault="008235DD" w:rsidP="00254AB8">
      <w:pPr>
        <w:rPr>
          <w:b/>
          <w:sz w:val="32"/>
          <w:szCs w:val="32"/>
        </w:rPr>
      </w:pPr>
    </w:p>
    <w:p w:rsidR="008235DD" w:rsidRDefault="008235DD" w:rsidP="00254AB8">
      <w:pPr>
        <w:rPr>
          <w:b/>
          <w:sz w:val="32"/>
          <w:szCs w:val="32"/>
        </w:rPr>
      </w:pPr>
    </w:p>
    <w:p w:rsidR="00091AD1" w:rsidRDefault="00091AD1" w:rsidP="00091AD1">
      <w:pPr>
        <w:ind w:left="360"/>
        <w:rPr>
          <w:rFonts w:ascii="Cambria" w:hAnsi="Cambria"/>
          <w:sz w:val="28"/>
          <w:szCs w:val="28"/>
        </w:rPr>
      </w:pPr>
    </w:p>
    <w:p w:rsidR="00091522" w:rsidRPr="00091AD1" w:rsidRDefault="00091522" w:rsidP="00091AD1">
      <w:pPr>
        <w:pStyle w:val="ListParagraph"/>
        <w:rPr>
          <w:rFonts w:ascii="Cambria" w:hAnsi="Cambria"/>
          <w:sz w:val="28"/>
          <w:szCs w:val="28"/>
        </w:rPr>
      </w:pPr>
    </w:p>
    <w:p w:rsidR="00091AD1" w:rsidRDefault="00091AD1" w:rsidP="00091AD1">
      <w:pPr>
        <w:rPr>
          <w:rFonts w:ascii="Cambria" w:hAnsi="Cambria"/>
          <w:sz w:val="28"/>
          <w:szCs w:val="28"/>
        </w:rPr>
      </w:pPr>
    </w:p>
    <w:p w:rsidR="00091AD1" w:rsidRDefault="00091AD1" w:rsidP="00091AD1">
      <w:pPr>
        <w:rPr>
          <w:rFonts w:ascii="Cambria" w:hAnsi="Cambria"/>
          <w:sz w:val="28"/>
          <w:szCs w:val="28"/>
        </w:rPr>
      </w:pPr>
    </w:p>
    <w:p w:rsidR="00091AD1" w:rsidRDefault="00091AD1" w:rsidP="00091AD1">
      <w:pPr>
        <w:rPr>
          <w:rFonts w:ascii="Cambria" w:hAnsi="Cambria"/>
          <w:sz w:val="28"/>
          <w:szCs w:val="28"/>
        </w:rPr>
      </w:pPr>
    </w:p>
    <w:p w:rsidR="00091AD1" w:rsidRPr="00091AD1" w:rsidRDefault="00091AD1" w:rsidP="00091AD1">
      <w:pPr>
        <w:rPr>
          <w:rFonts w:ascii="Cambria" w:hAnsi="Cambria"/>
          <w:sz w:val="28"/>
          <w:szCs w:val="28"/>
        </w:rPr>
      </w:pPr>
    </w:p>
    <w:p w:rsidR="00B55A5A" w:rsidRDefault="00B55A5A" w:rsidP="006535AE">
      <w:pPr>
        <w:rPr>
          <w:lang w:val="en-US"/>
        </w:rPr>
      </w:pPr>
    </w:p>
    <w:p w:rsidR="00B55A5A" w:rsidRDefault="00B55A5A" w:rsidP="006535AE">
      <w:pPr>
        <w:rPr>
          <w:lang w:val="en-US"/>
        </w:rPr>
      </w:pPr>
    </w:p>
    <w:p w:rsidR="000D1B13" w:rsidRDefault="000D1B13" w:rsidP="006535AE"/>
    <w:p w:rsidR="000D1B13" w:rsidRDefault="000D1B13" w:rsidP="006535AE"/>
    <w:p w:rsidR="000D1B13" w:rsidRDefault="000D1B13" w:rsidP="006535AE"/>
    <w:p w:rsidR="000D1B13" w:rsidRDefault="000D1B13" w:rsidP="006535AE"/>
    <w:p w:rsidR="000D1B13" w:rsidRDefault="000D1B13" w:rsidP="006535AE"/>
    <w:p w:rsidR="000D1B13" w:rsidRDefault="000D1B13" w:rsidP="006535AE"/>
    <w:p w:rsidR="000D1B13" w:rsidRDefault="000D1B13" w:rsidP="006535AE"/>
    <w:p w:rsidR="000D1B13" w:rsidRDefault="000D1B13" w:rsidP="006535AE"/>
    <w:p w:rsidR="00FD7513" w:rsidRPr="00F32340" w:rsidRDefault="00FD7513" w:rsidP="00FD7513">
      <w:pPr>
        <w:tabs>
          <w:tab w:val="left" w:pos="6885"/>
        </w:tabs>
        <w:rPr>
          <w:b/>
        </w:rPr>
      </w:pPr>
      <w:r>
        <w:rPr>
          <w:lang w:val="en-US"/>
        </w:rPr>
        <w:t xml:space="preserve">                                 </w:t>
      </w:r>
      <w:r w:rsidR="00035EBD">
        <w:rPr>
          <w:lang w:val="en-US"/>
        </w:rPr>
        <w:t xml:space="preserve">      </w:t>
      </w:r>
    </w:p>
    <w:p w:rsidR="00415A88" w:rsidRPr="00F32340" w:rsidRDefault="00035EBD" w:rsidP="00FD7513">
      <w:pPr>
        <w:tabs>
          <w:tab w:val="left" w:pos="5775"/>
        </w:tabs>
        <w:rPr>
          <w:b/>
        </w:rPr>
      </w:pPr>
      <w:r w:rsidRPr="00F32340">
        <w:rPr>
          <w:b/>
          <w:lang w:val="en-US"/>
        </w:rPr>
        <w:tab/>
        <w:t xml:space="preserve">     </w:t>
      </w:r>
    </w:p>
    <w:sectPr w:rsidR="00415A88" w:rsidRPr="00F32340" w:rsidSect="00A94266">
      <w:headerReference w:type="default" r:id="rId7"/>
      <w:footerReference w:type="even" r:id="rId8"/>
      <w:footerReference w:type="default" r:id="rId9"/>
      <w:pgSz w:w="11906" w:h="16838"/>
      <w:pgMar w:top="1438" w:right="1134" w:bottom="360" w:left="1134" w:header="426" w:footer="16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4F5" w:rsidRDefault="005B24F5">
      <w:r>
        <w:separator/>
      </w:r>
    </w:p>
  </w:endnote>
  <w:endnote w:type="continuationSeparator" w:id="1">
    <w:p w:rsidR="005B24F5" w:rsidRDefault="005B24F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Yu C Times Roman">
    <w:altName w:val="Courier New"/>
    <w:charset w:val="00"/>
    <w:family w:val="swiss"/>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9F" w:rsidRDefault="00D32C03" w:rsidP="00AF7C34">
    <w:pPr>
      <w:pStyle w:val="Footer"/>
      <w:framePr w:wrap="around" w:vAnchor="text" w:hAnchor="margin" w:xAlign="center" w:y="1"/>
      <w:rPr>
        <w:rStyle w:val="PageNumber"/>
      </w:rPr>
    </w:pPr>
    <w:r>
      <w:rPr>
        <w:rStyle w:val="PageNumber"/>
      </w:rPr>
      <w:fldChar w:fldCharType="begin"/>
    </w:r>
    <w:r w:rsidR="0047349F">
      <w:rPr>
        <w:rStyle w:val="PageNumber"/>
      </w:rPr>
      <w:instrText xml:space="preserve">PAGE  </w:instrText>
    </w:r>
    <w:r>
      <w:rPr>
        <w:rStyle w:val="PageNumber"/>
      </w:rPr>
      <w:fldChar w:fldCharType="end"/>
    </w:r>
  </w:p>
  <w:p w:rsidR="0047349F" w:rsidRDefault="004734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9F" w:rsidRDefault="0047349F" w:rsidP="00AF7C34">
    <w:pPr>
      <w:pStyle w:val="Footer"/>
      <w:jc w:val="center"/>
      <w:rPr>
        <w:rStyle w:val="PageNumber"/>
        <w:sz w:val="20"/>
        <w:szCs w:val="20"/>
      </w:rPr>
    </w:pPr>
    <w:r>
      <w:rPr>
        <w:sz w:val="20"/>
        <w:szCs w:val="20"/>
      </w:rPr>
      <w:tab/>
    </w:r>
    <w:r>
      <w:rPr>
        <w:sz w:val="20"/>
        <w:szCs w:val="20"/>
      </w:rPr>
      <w:tab/>
    </w:r>
  </w:p>
  <w:p w:rsidR="0047349F" w:rsidRDefault="0047349F" w:rsidP="00AF7C34">
    <w:pPr>
      <w:pStyle w:val="Footer"/>
      <w:jc w:val="center"/>
      <w:rPr>
        <w:rStyle w:val="PageNumber"/>
        <w:sz w:val="20"/>
        <w:szCs w:val="20"/>
      </w:rPr>
    </w:pPr>
  </w:p>
  <w:p w:rsidR="0047349F" w:rsidRPr="002D3492" w:rsidRDefault="0047349F" w:rsidP="00AF7C34">
    <w:pPr>
      <w:pStyle w:val="Footer"/>
      <w:jc w:val="center"/>
      <w:rPr>
        <w:rStyle w:val="PageNumber"/>
        <w:sz w:val="20"/>
        <w:szCs w:val="20"/>
      </w:rPr>
    </w:pPr>
  </w:p>
  <w:p w:rsidR="0047349F" w:rsidRPr="002D3492" w:rsidRDefault="0047349F" w:rsidP="00AF7C34">
    <w:pPr>
      <w:pStyle w:val="Footer"/>
      <w:ind w:right="360"/>
      <w:jc w:val="cen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4F5" w:rsidRDefault="005B24F5">
      <w:r>
        <w:separator/>
      </w:r>
    </w:p>
  </w:footnote>
  <w:footnote w:type="continuationSeparator" w:id="1">
    <w:p w:rsidR="005B24F5" w:rsidRDefault="005B24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9F" w:rsidRPr="00576377" w:rsidRDefault="0047349F" w:rsidP="00576377">
    <w:pPr>
      <w:ind w:right="72"/>
      <w:rPr>
        <w:rFonts w:ascii="Arial" w:hAnsi="Arial" w:cs="Arial"/>
        <w:b/>
        <w:sz w:val="20"/>
        <w:szCs w:val="20"/>
        <w:lang w:val="en-US"/>
      </w:rPr>
    </w:pPr>
  </w:p>
  <w:p w:rsidR="0047349F" w:rsidRDefault="009A19BB" w:rsidP="00AF7C34">
    <w:pPr>
      <w:ind w:right="72"/>
      <w:jc w:val="right"/>
      <w:rPr>
        <w:rFonts w:ascii="Arial" w:hAnsi="Arial" w:cs="Arial"/>
        <w:b/>
        <w:sz w:val="20"/>
        <w:szCs w:val="20"/>
      </w:rPr>
    </w:pPr>
    <w:r>
      <w:rPr>
        <w:lang w:val="en-US"/>
      </w:rPr>
      <w:drawing>
        <wp:inline distT="0" distB="0" distL="0" distR="0">
          <wp:extent cx="6734175" cy="16097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34175" cy="1609725"/>
                  </a:xfrm>
                  <a:prstGeom prst="rect">
                    <a:avLst/>
                  </a:prstGeom>
                  <a:noFill/>
                  <a:ln w="9525">
                    <a:noFill/>
                    <a:miter lim="800000"/>
                    <a:headEnd/>
                    <a:tailEnd/>
                  </a:ln>
                </pic:spPr>
              </pic:pic>
            </a:graphicData>
          </a:graphic>
        </wp:inline>
      </w:drawing>
    </w:r>
  </w:p>
  <w:p w:rsidR="0047349F" w:rsidRPr="00D95D95" w:rsidRDefault="0047349F" w:rsidP="00D87133">
    <w:pPr>
      <w:jc w:val="right"/>
      <w:rPr>
        <w:rFonts w:ascii="Arial" w:eastAsia="Arial" w:hAnsi="Arial" w:cs="Arial"/>
        <w:b/>
        <w:i/>
        <w:sz w:val="20"/>
        <w:szCs w:val="20"/>
        <w:lang w:val="en-US"/>
      </w:rPr>
    </w:pPr>
    <w:r>
      <w:tab/>
    </w:r>
    <w:r>
      <w:tab/>
    </w:r>
    <w:r>
      <w:tab/>
    </w:r>
    <w:r>
      <w:tab/>
      <w:t xml:space="preserve">                    </w:t>
    </w:r>
    <w:r>
      <w:rPr>
        <w:rFonts w:ascii="Arial" w:hAnsi="Arial" w:cs="Arial"/>
        <w:b/>
        <w:i/>
        <w:sz w:val="20"/>
        <w:szCs w:val="20"/>
      </w:rPr>
      <w:t>Редни број набавк</w:t>
    </w:r>
    <w:r w:rsidR="00CB499A">
      <w:rPr>
        <w:rFonts w:ascii="Arial" w:hAnsi="Arial" w:cs="Arial"/>
        <w:b/>
        <w:i/>
        <w:sz w:val="20"/>
        <w:szCs w:val="20"/>
      </w:rPr>
      <w:t xml:space="preserve">е: </w:t>
    </w:r>
    <w:r w:rsidR="003C7CEC">
      <w:rPr>
        <w:rFonts w:ascii="Arial" w:hAnsi="Arial" w:cs="Arial"/>
        <w:b/>
        <w:i/>
        <w:sz w:val="20"/>
        <w:szCs w:val="20"/>
        <w:lang w:val="en-US"/>
      </w:rPr>
      <w:t>30</w:t>
    </w:r>
    <w:r w:rsidR="00783695">
      <w:rPr>
        <w:rFonts w:ascii="Arial" w:hAnsi="Arial" w:cs="Arial"/>
        <w:b/>
        <w:i/>
        <w:sz w:val="20"/>
        <w:szCs w:val="20"/>
        <w:lang w:val="en-US"/>
      </w:rPr>
      <w:t>/2019</w:t>
    </w:r>
  </w:p>
  <w:p w:rsidR="0047349F" w:rsidRPr="005F6D82" w:rsidRDefault="0047349F" w:rsidP="00D87133">
    <w:pPr>
      <w:ind w:right="72"/>
      <w:jc w:val="right"/>
      <w:rPr>
        <w:i/>
        <w:sz w:val="18"/>
        <w:szCs w:val="18"/>
        <w:lang w:val="en-US"/>
      </w:rPr>
    </w:pPr>
    <w:r>
      <w:rPr>
        <w:rFonts w:ascii="Arial" w:eastAsia="Arial" w:hAnsi="Arial" w:cs="Arial"/>
        <w:b/>
        <w:i/>
        <w:sz w:val="20"/>
        <w:szCs w:val="20"/>
      </w:rPr>
      <w:t xml:space="preserve">    </w:t>
    </w:r>
    <w:r w:rsidR="003C092B">
      <w:rPr>
        <w:rFonts w:ascii="Arial" w:eastAsia="Arial" w:hAnsi="Arial" w:cs="Arial"/>
        <w:b/>
        <w:i/>
        <w:sz w:val="20"/>
        <w:szCs w:val="20"/>
      </w:rPr>
      <w:t xml:space="preserve">        </w:t>
    </w:r>
    <w:r>
      <w:rPr>
        <w:rFonts w:ascii="Arial" w:eastAsia="Arial" w:hAnsi="Arial" w:cs="Arial"/>
        <w:b/>
        <w:i/>
        <w:sz w:val="20"/>
        <w:szCs w:val="20"/>
      </w:rPr>
      <w:t xml:space="preserve">  </w:t>
    </w:r>
    <w:r w:rsidR="008457BC">
      <w:rPr>
        <w:rFonts w:ascii="Arial" w:eastAsia="Arial" w:hAnsi="Arial" w:cs="Arial"/>
        <w:b/>
        <w:i/>
        <w:sz w:val="20"/>
        <w:szCs w:val="20"/>
      </w:rPr>
      <w:t xml:space="preserve">      </w:t>
    </w:r>
    <w:r>
      <w:rPr>
        <w:rFonts w:ascii="Arial" w:hAnsi="Arial" w:cs="Arial"/>
        <w:b/>
        <w:i/>
        <w:sz w:val="20"/>
        <w:szCs w:val="20"/>
      </w:rPr>
      <w:t>Предмет набавке</w:t>
    </w:r>
    <w:r w:rsidRPr="00DE7974">
      <w:rPr>
        <w:rFonts w:ascii="Arial" w:hAnsi="Arial" w:cs="Arial"/>
        <w:b/>
        <w:i/>
        <w:sz w:val="20"/>
        <w:szCs w:val="20"/>
      </w:rPr>
      <w:t>:</w:t>
    </w:r>
    <w:r w:rsidR="003C092B">
      <w:rPr>
        <w:rFonts w:ascii="Arial" w:hAnsi="Arial" w:cs="Arial"/>
        <w:b/>
        <w:i/>
        <w:sz w:val="20"/>
        <w:szCs w:val="20"/>
        <w:lang w:val="en-US"/>
      </w:rPr>
      <w:t xml:space="preserve"> </w:t>
    </w:r>
    <w:r w:rsidR="00A81E37">
      <w:rPr>
        <w:rFonts w:ascii="Arial" w:hAnsi="Arial" w:cs="Arial"/>
        <w:b/>
        <w:i/>
        <w:sz w:val="20"/>
        <w:szCs w:val="20"/>
      </w:rPr>
      <w:t>Електроматеријал и опрема за одржавање јавног осветљења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Arial" w:hAnsi="Arial" w:cs="Arial"/>
      </w:rPr>
    </w:lvl>
  </w:abstractNum>
  <w:abstractNum w:abstractNumId="1">
    <w:nsid w:val="072011F1"/>
    <w:multiLevelType w:val="hybridMultilevel"/>
    <w:tmpl w:val="D8523A1E"/>
    <w:lvl w:ilvl="0" w:tplc="0C1A0011">
      <w:start w:val="5"/>
      <w:numFmt w:val="decimal"/>
      <w:lvlText w:val="%1)"/>
      <w:lvlJc w:val="left"/>
      <w:pPr>
        <w:tabs>
          <w:tab w:val="num" w:pos="720"/>
        </w:tabs>
        <w:ind w:left="720" w:hanging="360"/>
      </w:pPr>
      <w:rPr>
        <w:rFonts w:hint="default"/>
      </w:r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2">
    <w:nsid w:val="17693CE8"/>
    <w:multiLevelType w:val="hybridMultilevel"/>
    <w:tmpl w:val="7360860E"/>
    <w:lvl w:ilvl="0" w:tplc="0C1A0011">
      <w:start w:val="1"/>
      <w:numFmt w:val="decimal"/>
      <w:lvlText w:val="%1)"/>
      <w:lvlJc w:val="left"/>
      <w:pPr>
        <w:tabs>
          <w:tab w:val="num" w:pos="720"/>
        </w:tabs>
        <w:ind w:left="720" w:hanging="360"/>
      </w:pPr>
      <w:rPr>
        <w:rFonts w:hint="default"/>
      </w:r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3">
    <w:nsid w:val="18D44028"/>
    <w:multiLevelType w:val="hybridMultilevel"/>
    <w:tmpl w:val="F26A84F2"/>
    <w:lvl w:ilvl="0" w:tplc="42DC8702">
      <w:numFmt w:val="bullet"/>
      <w:lvlText w:val="-"/>
      <w:lvlJc w:val="left"/>
      <w:pPr>
        <w:ind w:left="720" w:hanging="360"/>
      </w:pPr>
      <w:rPr>
        <w:rFonts w:ascii="Calibri" w:eastAsia="Calibri" w:hAnsi="Calibri"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E41599D"/>
    <w:multiLevelType w:val="hybridMultilevel"/>
    <w:tmpl w:val="F25E93D2"/>
    <w:lvl w:ilvl="0" w:tplc="743A4D14">
      <w:start w:val="1"/>
      <w:numFmt w:val="decimal"/>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945EE"/>
    <w:multiLevelType w:val="hybridMultilevel"/>
    <w:tmpl w:val="1816502E"/>
    <w:lvl w:ilvl="0" w:tplc="6DCA7B6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B7108"/>
    <w:multiLevelType w:val="hybridMultilevel"/>
    <w:tmpl w:val="BCC0999E"/>
    <w:lvl w:ilvl="0" w:tplc="91F60F70">
      <w:start w:val="1"/>
      <w:numFmt w:val="decimal"/>
      <w:lvlText w:val="%1."/>
      <w:lvlJc w:val="left"/>
      <w:pPr>
        <w:ind w:left="1065" w:hanging="705"/>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7">
    <w:nsid w:val="2DDA2FE1"/>
    <w:multiLevelType w:val="hybridMultilevel"/>
    <w:tmpl w:val="2FFC54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316804"/>
    <w:multiLevelType w:val="hybridMultilevel"/>
    <w:tmpl w:val="A89E25F6"/>
    <w:lvl w:ilvl="0" w:tplc="081A0011">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9">
    <w:nsid w:val="43165B49"/>
    <w:multiLevelType w:val="hybridMultilevel"/>
    <w:tmpl w:val="AE5EC24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0">
    <w:nsid w:val="434278FE"/>
    <w:multiLevelType w:val="hybridMultilevel"/>
    <w:tmpl w:val="02EEE27E"/>
    <w:lvl w:ilvl="0" w:tplc="6FF8D9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D62E35"/>
    <w:multiLevelType w:val="hybridMultilevel"/>
    <w:tmpl w:val="810C4FA4"/>
    <w:lvl w:ilvl="0" w:tplc="A0EA9834">
      <w:start w:val="1"/>
      <w:numFmt w:val="decimal"/>
      <w:lvlText w:val="%1)"/>
      <w:lvlJc w:val="left"/>
      <w:pPr>
        <w:ind w:left="1365" w:hanging="6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FD008E"/>
    <w:multiLevelType w:val="hybridMultilevel"/>
    <w:tmpl w:val="8C6C85A2"/>
    <w:lvl w:ilvl="0" w:tplc="CF740D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83343D"/>
    <w:multiLevelType w:val="hybridMultilevel"/>
    <w:tmpl w:val="4162B042"/>
    <w:lvl w:ilvl="0" w:tplc="4A68E13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FEB3477"/>
    <w:multiLevelType w:val="hybridMultilevel"/>
    <w:tmpl w:val="7D56E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B772A5"/>
    <w:multiLevelType w:val="hybridMultilevel"/>
    <w:tmpl w:val="B26ED9B6"/>
    <w:lvl w:ilvl="0" w:tplc="81A0352C">
      <w:start w:val="1"/>
      <w:numFmt w:val="decimal"/>
      <w:lvlText w:val="%1."/>
      <w:lvlJc w:val="left"/>
      <w:pPr>
        <w:tabs>
          <w:tab w:val="num" w:pos="1044"/>
        </w:tabs>
        <w:ind w:left="1044" w:hanging="68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BE11EC"/>
    <w:multiLevelType w:val="hybridMultilevel"/>
    <w:tmpl w:val="2AB005BC"/>
    <w:lvl w:ilvl="0" w:tplc="564404FA">
      <w:start w:val="1"/>
      <w:numFmt w:val="decimal"/>
      <w:lvlText w:val="%1)"/>
      <w:lvlJc w:val="left"/>
      <w:pPr>
        <w:tabs>
          <w:tab w:val="num" w:pos="720"/>
        </w:tabs>
        <w:ind w:left="720" w:hanging="360"/>
      </w:pPr>
      <w:rPr>
        <w:b/>
        <w:sz w:val="24"/>
        <w:szCs w:val="24"/>
      </w:rPr>
    </w:lvl>
    <w:lvl w:ilvl="1" w:tplc="04090003">
      <w:start w:val="1"/>
      <w:numFmt w:val="bullet"/>
      <w:lvlText w:val="o"/>
      <w:lvlJc w:val="left"/>
      <w:pPr>
        <w:tabs>
          <w:tab w:val="num" w:pos="1440"/>
        </w:tabs>
        <w:ind w:left="1440" w:hanging="360"/>
      </w:pPr>
      <w:rPr>
        <w:rFonts w:ascii="Courier New" w:hAnsi="Courier New" w:cs="Courier New" w:hint="default"/>
        <w:b/>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7E4809"/>
    <w:multiLevelType w:val="hybridMultilevel"/>
    <w:tmpl w:val="7A849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9F975EF"/>
    <w:multiLevelType w:val="hybridMultilevel"/>
    <w:tmpl w:val="C5804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FD4740"/>
    <w:multiLevelType w:val="hybridMultilevel"/>
    <w:tmpl w:val="CD2CC458"/>
    <w:lvl w:ilvl="0" w:tplc="081A000F">
      <w:start w:val="1"/>
      <w:numFmt w:val="decimal"/>
      <w:lvlText w:val="%1)"/>
      <w:lvlJc w:val="left"/>
      <w:pPr>
        <w:ind w:left="1080" w:hanging="360"/>
      </w:pPr>
      <w:rPr>
        <w:rFonts w:ascii="Times New Roman" w:hAnsi="Times New Roman" w:cs="Times New Roman" w:hint="default"/>
        <w:sz w:val="28"/>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20">
    <w:nsid w:val="5D4C02A3"/>
    <w:multiLevelType w:val="hybridMultilevel"/>
    <w:tmpl w:val="937A46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01005E7"/>
    <w:multiLevelType w:val="hybridMultilevel"/>
    <w:tmpl w:val="F8F09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6027F"/>
    <w:multiLevelType w:val="hybridMultilevel"/>
    <w:tmpl w:val="EAE6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E14C08"/>
    <w:multiLevelType w:val="hybridMultilevel"/>
    <w:tmpl w:val="0106A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6452B6"/>
    <w:multiLevelType w:val="hybridMultilevel"/>
    <w:tmpl w:val="9904BFA0"/>
    <w:lvl w:ilvl="0" w:tplc="564404FA">
      <w:start w:val="1"/>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2B00CE"/>
    <w:multiLevelType w:val="hybridMultilevel"/>
    <w:tmpl w:val="19B6DEFC"/>
    <w:lvl w:ilvl="0" w:tplc="D61EC592">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37F15BD"/>
    <w:multiLevelType w:val="hybridMultilevel"/>
    <w:tmpl w:val="C3C024A4"/>
    <w:lvl w:ilvl="0" w:tplc="C83088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56C0253"/>
    <w:multiLevelType w:val="hybridMultilevel"/>
    <w:tmpl w:val="C86A35F4"/>
    <w:lvl w:ilvl="0" w:tplc="081A0011">
      <w:start w:val="1"/>
      <w:numFmt w:val="decimal"/>
      <w:lvlText w:val="%1)"/>
      <w:lvlJc w:val="left"/>
      <w:pPr>
        <w:tabs>
          <w:tab w:val="num" w:pos="720"/>
        </w:tabs>
        <w:ind w:left="720" w:hanging="360"/>
      </w:pPr>
      <w:rPr>
        <w:rFonts w:hint="default"/>
        <w:b w:val="0"/>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num w:numId="1">
    <w:abstractNumId w:val="24"/>
  </w:num>
  <w:num w:numId="2">
    <w:abstractNumId w:val="15"/>
  </w:num>
  <w:num w:numId="3">
    <w:abstractNumId w:val="7"/>
  </w:num>
  <w:num w:numId="4">
    <w:abstractNumId w:val="5"/>
  </w:num>
  <w:num w:numId="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8"/>
  </w:num>
  <w:num w:numId="9">
    <w:abstractNumId w:val="2"/>
  </w:num>
  <w:num w:numId="10">
    <w:abstractNumId w:val="27"/>
  </w:num>
  <w:num w:numId="11">
    <w:abstractNumId w:val="3"/>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0"/>
  </w:num>
  <w:num w:numId="17">
    <w:abstractNumId w:val="13"/>
  </w:num>
  <w:num w:numId="18">
    <w:abstractNumId w:val="11"/>
  </w:num>
  <w:num w:numId="19">
    <w:abstractNumId w:val="1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0"/>
  </w:num>
  <w:num w:numId="26">
    <w:abstractNumId w:val="14"/>
  </w:num>
  <w:num w:numId="27">
    <w:abstractNumId w:val="21"/>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50178"/>
  </w:hdrShapeDefaults>
  <w:footnotePr>
    <w:footnote w:id="0"/>
    <w:footnote w:id="1"/>
  </w:footnotePr>
  <w:endnotePr>
    <w:endnote w:id="0"/>
    <w:endnote w:id="1"/>
  </w:endnotePr>
  <w:compat/>
  <w:rsids>
    <w:rsidRoot w:val="003E45F4"/>
    <w:rsid w:val="00000D4D"/>
    <w:rsid w:val="00005FD8"/>
    <w:rsid w:val="00011D98"/>
    <w:rsid w:val="00026CC2"/>
    <w:rsid w:val="00027F61"/>
    <w:rsid w:val="00032773"/>
    <w:rsid w:val="00034AC2"/>
    <w:rsid w:val="00035EBD"/>
    <w:rsid w:val="00037629"/>
    <w:rsid w:val="00037BB2"/>
    <w:rsid w:val="0004277D"/>
    <w:rsid w:val="00045E74"/>
    <w:rsid w:val="0004776C"/>
    <w:rsid w:val="000512ED"/>
    <w:rsid w:val="00053271"/>
    <w:rsid w:val="00065D00"/>
    <w:rsid w:val="0007361B"/>
    <w:rsid w:val="00075BF1"/>
    <w:rsid w:val="00084D12"/>
    <w:rsid w:val="00087782"/>
    <w:rsid w:val="000913B3"/>
    <w:rsid w:val="00091522"/>
    <w:rsid w:val="00091AD1"/>
    <w:rsid w:val="000A49EF"/>
    <w:rsid w:val="000A64B8"/>
    <w:rsid w:val="000A75D5"/>
    <w:rsid w:val="000B0255"/>
    <w:rsid w:val="000B058F"/>
    <w:rsid w:val="000B34BC"/>
    <w:rsid w:val="000C3EFD"/>
    <w:rsid w:val="000C48C4"/>
    <w:rsid w:val="000C4FD5"/>
    <w:rsid w:val="000C5348"/>
    <w:rsid w:val="000C67E9"/>
    <w:rsid w:val="000D1B13"/>
    <w:rsid w:val="000D248A"/>
    <w:rsid w:val="000E39AC"/>
    <w:rsid w:val="000F3AD0"/>
    <w:rsid w:val="00100FF1"/>
    <w:rsid w:val="001017A5"/>
    <w:rsid w:val="0010345E"/>
    <w:rsid w:val="0011457A"/>
    <w:rsid w:val="001175F2"/>
    <w:rsid w:val="001204E8"/>
    <w:rsid w:val="00120962"/>
    <w:rsid w:val="00120B1B"/>
    <w:rsid w:val="00121F45"/>
    <w:rsid w:val="00125C36"/>
    <w:rsid w:val="00133394"/>
    <w:rsid w:val="00134BC8"/>
    <w:rsid w:val="001374B4"/>
    <w:rsid w:val="001462EC"/>
    <w:rsid w:val="00150E05"/>
    <w:rsid w:val="00151AE5"/>
    <w:rsid w:val="00157CBC"/>
    <w:rsid w:val="001622F9"/>
    <w:rsid w:val="001647D0"/>
    <w:rsid w:val="0018014E"/>
    <w:rsid w:val="001802B4"/>
    <w:rsid w:val="001A4E3F"/>
    <w:rsid w:val="001B255B"/>
    <w:rsid w:val="001B4A14"/>
    <w:rsid w:val="001C4109"/>
    <w:rsid w:val="001D21CF"/>
    <w:rsid w:val="001D5D2D"/>
    <w:rsid w:val="001D6B20"/>
    <w:rsid w:val="001F5851"/>
    <w:rsid w:val="001F685C"/>
    <w:rsid w:val="001F7F37"/>
    <w:rsid w:val="002001DD"/>
    <w:rsid w:val="002002BE"/>
    <w:rsid w:val="00200B72"/>
    <w:rsid w:val="00203753"/>
    <w:rsid w:val="0020714B"/>
    <w:rsid w:val="00207953"/>
    <w:rsid w:val="00207A1C"/>
    <w:rsid w:val="0022193B"/>
    <w:rsid w:val="002229DA"/>
    <w:rsid w:val="00224EA7"/>
    <w:rsid w:val="002326FA"/>
    <w:rsid w:val="00235EBB"/>
    <w:rsid w:val="0024194B"/>
    <w:rsid w:val="002479FA"/>
    <w:rsid w:val="00254AB8"/>
    <w:rsid w:val="00255D0A"/>
    <w:rsid w:val="0025685B"/>
    <w:rsid w:val="00257174"/>
    <w:rsid w:val="00262493"/>
    <w:rsid w:val="00265C21"/>
    <w:rsid w:val="00272DB7"/>
    <w:rsid w:val="0027569A"/>
    <w:rsid w:val="00287AF8"/>
    <w:rsid w:val="00290196"/>
    <w:rsid w:val="002923FC"/>
    <w:rsid w:val="00294351"/>
    <w:rsid w:val="002947D3"/>
    <w:rsid w:val="00294F60"/>
    <w:rsid w:val="002951AF"/>
    <w:rsid w:val="002B0E9A"/>
    <w:rsid w:val="002B134B"/>
    <w:rsid w:val="002B7924"/>
    <w:rsid w:val="002C0A8C"/>
    <w:rsid w:val="002C181A"/>
    <w:rsid w:val="002D2443"/>
    <w:rsid w:val="002D49C0"/>
    <w:rsid w:val="002E218C"/>
    <w:rsid w:val="002E3A89"/>
    <w:rsid w:val="002E4692"/>
    <w:rsid w:val="002E7407"/>
    <w:rsid w:val="002F00EA"/>
    <w:rsid w:val="002F267D"/>
    <w:rsid w:val="002F4D68"/>
    <w:rsid w:val="002F7CCE"/>
    <w:rsid w:val="00302BF6"/>
    <w:rsid w:val="0030382F"/>
    <w:rsid w:val="00317A38"/>
    <w:rsid w:val="00317A97"/>
    <w:rsid w:val="0032261A"/>
    <w:rsid w:val="003260CC"/>
    <w:rsid w:val="00330869"/>
    <w:rsid w:val="003329DE"/>
    <w:rsid w:val="00336467"/>
    <w:rsid w:val="00340054"/>
    <w:rsid w:val="00340D70"/>
    <w:rsid w:val="00340F82"/>
    <w:rsid w:val="003432D9"/>
    <w:rsid w:val="0034543A"/>
    <w:rsid w:val="0035598B"/>
    <w:rsid w:val="0036259E"/>
    <w:rsid w:val="00363F44"/>
    <w:rsid w:val="003772CA"/>
    <w:rsid w:val="0038494C"/>
    <w:rsid w:val="00386406"/>
    <w:rsid w:val="00387339"/>
    <w:rsid w:val="0039053F"/>
    <w:rsid w:val="00391681"/>
    <w:rsid w:val="00393045"/>
    <w:rsid w:val="0039353C"/>
    <w:rsid w:val="00395902"/>
    <w:rsid w:val="00395969"/>
    <w:rsid w:val="003963E4"/>
    <w:rsid w:val="00396567"/>
    <w:rsid w:val="003A1656"/>
    <w:rsid w:val="003A265F"/>
    <w:rsid w:val="003B0D38"/>
    <w:rsid w:val="003B445D"/>
    <w:rsid w:val="003B57A9"/>
    <w:rsid w:val="003B6029"/>
    <w:rsid w:val="003C092B"/>
    <w:rsid w:val="003C7CEC"/>
    <w:rsid w:val="003D1854"/>
    <w:rsid w:val="003D3147"/>
    <w:rsid w:val="003E45F4"/>
    <w:rsid w:val="003E5314"/>
    <w:rsid w:val="003F4260"/>
    <w:rsid w:val="00400C66"/>
    <w:rsid w:val="0040195F"/>
    <w:rsid w:val="0041316F"/>
    <w:rsid w:val="00415A88"/>
    <w:rsid w:val="004222F1"/>
    <w:rsid w:val="00422FE6"/>
    <w:rsid w:val="0042521F"/>
    <w:rsid w:val="004268E6"/>
    <w:rsid w:val="00426C33"/>
    <w:rsid w:val="00427A07"/>
    <w:rsid w:val="004308E2"/>
    <w:rsid w:val="00432451"/>
    <w:rsid w:val="00433391"/>
    <w:rsid w:val="00435ACD"/>
    <w:rsid w:val="00443598"/>
    <w:rsid w:val="00446D79"/>
    <w:rsid w:val="004474C3"/>
    <w:rsid w:val="00453EC7"/>
    <w:rsid w:val="00457864"/>
    <w:rsid w:val="004608E6"/>
    <w:rsid w:val="00460E25"/>
    <w:rsid w:val="004615F1"/>
    <w:rsid w:val="0047349F"/>
    <w:rsid w:val="00474179"/>
    <w:rsid w:val="004862C0"/>
    <w:rsid w:val="0048738B"/>
    <w:rsid w:val="0049002C"/>
    <w:rsid w:val="00491C8B"/>
    <w:rsid w:val="00492868"/>
    <w:rsid w:val="00493C00"/>
    <w:rsid w:val="004A2BBE"/>
    <w:rsid w:val="004A74C4"/>
    <w:rsid w:val="004B25FA"/>
    <w:rsid w:val="004B35C0"/>
    <w:rsid w:val="004C4541"/>
    <w:rsid w:val="004C4E00"/>
    <w:rsid w:val="004D1E2A"/>
    <w:rsid w:val="004D2D5E"/>
    <w:rsid w:val="004E0970"/>
    <w:rsid w:val="004E299F"/>
    <w:rsid w:val="004E42FD"/>
    <w:rsid w:val="004E4613"/>
    <w:rsid w:val="004E64D8"/>
    <w:rsid w:val="004E7D59"/>
    <w:rsid w:val="004F06F2"/>
    <w:rsid w:val="004F4ED2"/>
    <w:rsid w:val="004F79A6"/>
    <w:rsid w:val="004F7FCF"/>
    <w:rsid w:val="00500641"/>
    <w:rsid w:val="0050553F"/>
    <w:rsid w:val="00507816"/>
    <w:rsid w:val="005079F8"/>
    <w:rsid w:val="005218C0"/>
    <w:rsid w:val="00527764"/>
    <w:rsid w:val="00531012"/>
    <w:rsid w:val="00533D2A"/>
    <w:rsid w:val="00533DC7"/>
    <w:rsid w:val="00534319"/>
    <w:rsid w:val="00536986"/>
    <w:rsid w:val="00541F20"/>
    <w:rsid w:val="005438DA"/>
    <w:rsid w:val="00545FA6"/>
    <w:rsid w:val="005469FA"/>
    <w:rsid w:val="00552D62"/>
    <w:rsid w:val="00564D10"/>
    <w:rsid w:val="00570EE9"/>
    <w:rsid w:val="005726BC"/>
    <w:rsid w:val="00575898"/>
    <w:rsid w:val="00576377"/>
    <w:rsid w:val="005806BD"/>
    <w:rsid w:val="00580E49"/>
    <w:rsid w:val="005825C1"/>
    <w:rsid w:val="00583E66"/>
    <w:rsid w:val="00584A78"/>
    <w:rsid w:val="00585039"/>
    <w:rsid w:val="0058711A"/>
    <w:rsid w:val="0059259A"/>
    <w:rsid w:val="005A4FBA"/>
    <w:rsid w:val="005B24F5"/>
    <w:rsid w:val="005B5D26"/>
    <w:rsid w:val="005B671C"/>
    <w:rsid w:val="005B75A8"/>
    <w:rsid w:val="005C3EB3"/>
    <w:rsid w:val="005C6D39"/>
    <w:rsid w:val="005C70D1"/>
    <w:rsid w:val="005C7486"/>
    <w:rsid w:val="005C7C92"/>
    <w:rsid w:val="005D1ECC"/>
    <w:rsid w:val="005E025B"/>
    <w:rsid w:val="005E5243"/>
    <w:rsid w:val="005F06A2"/>
    <w:rsid w:val="005F6D82"/>
    <w:rsid w:val="005F74CF"/>
    <w:rsid w:val="00601D1A"/>
    <w:rsid w:val="00607366"/>
    <w:rsid w:val="00611DA9"/>
    <w:rsid w:val="006158A4"/>
    <w:rsid w:val="00615F46"/>
    <w:rsid w:val="0061711B"/>
    <w:rsid w:val="0062362E"/>
    <w:rsid w:val="006260C4"/>
    <w:rsid w:val="00627FD4"/>
    <w:rsid w:val="0063285A"/>
    <w:rsid w:val="00644594"/>
    <w:rsid w:val="00644ED4"/>
    <w:rsid w:val="00646583"/>
    <w:rsid w:val="00653417"/>
    <w:rsid w:val="006535AE"/>
    <w:rsid w:val="00657ED5"/>
    <w:rsid w:val="00671B68"/>
    <w:rsid w:val="00672D87"/>
    <w:rsid w:val="006764EC"/>
    <w:rsid w:val="00683CCB"/>
    <w:rsid w:val="0068704D"/>
    <w:rsid w:val="00687866"/>
    <w:rsid w:val="006978F8"/>
    <w:rsid w:val="006A14C1"/>
    <w:rsid w:val="006A2B66"/>
    <w:rsid w:val="006A4E6E"/>
    <w:rsid w:val="006B218C"/>
    <w:rsid w:val="006B51EC"/>
    <w:rsid w:val="006B7199"/>
    <w:rsid w:val="006C1E91"/>
    <w:rsid w:val="006C339D"/>
    <w:rsid w:val="006C69FF"/>
    <w:rsid w:val="006D460C"/>
    <w:rsid w:val="006E0749"/>
    <w:rsid w:val="006E0F4D"/>
    <w:rsid w:val="006E1806"/>
    <w:rsid w:val="006E3CCE"/>
    <w:rsid w:val="006E614C"/>
    <w:rsid w:val="006F21D7"/>
    <w:rsid w:val="006F2E28"/>
    <w:rsid w:val="006F3BC6"/>
    <w:rsid w:val="006F4086"/>
    <w:rsid w:val="006F5B39"/>
    <w:rsid w:val="006F6C96"/>
    <w:rsid w:val="00700A10"/>
    <w:rsid w:val="00705E66"/>
    <w:rsid w:val="00706B4D"/>
    <w:rsid w:val="00710D5C"/>
    <w:rsid w:val="007216B3"/>
    <w:rsid w:val="00726376"/>
    <w:rsid w:val="00733C2F"/>
    <w:rsid w:val="007340F8"/>
    <w:rsid w:val="007422D9"/>
    <w:rsid w:val="007443EA"/>
    <w:rsid w:val="00744829"/>
    <w:rsid w:val="00745135"/>
    <w:rsid w:val="007503DA"/>
    <w:rsid w:val="00751DA1"/>
    <w:rsid w:val="007558DF"/>
    <w:rsid w:val="0075606C"/>
    <w:rsid w:val="0076058C"/>
    <w:rsid w:val="007617CD"/>
    <w:rsid w:val="00761C08"/>
    <w:rsid w:val="00762302"/>
    <w:rsid w:val="00762BF0"/>
    <w:rsid w:val="00767DDD"/>
    <w:rsid w:val="007710C6"/>
    <w:rsid w:val="0077404E"/>
    <w:rsid w:val="00783695"/>
    <w:rsid w:val="00791CAA"/>
    <w:rsid w:val="00793D62"/>
    <w:rsid w:val="007A73E7"/>
    <w:rsid w:val="007A7817"/>
    <w:rsid w:val="007B0F83"/>
    <w:rsid w:val="007B18DF"/>
    <w:rsid w:val="007B2BC0"/>
    <w:rsid w:val="007C0D3C"/>
    <w:rsid w:val="007C25D8"/>
    <w:rsid w:val="007C5CA1"/>
    <w:rsid w:val="007D1738"/>
    <w:rsid w:val="007D3906"/>
    <w:rsid w:val="007E0376"/>
    <w:rsid w:val="007E357C"/>
    <w:rsid w:val="007E56FD"/>
    <w:rsid w:val="007E761F"/>
    <w:rsid w:val="007F168B"/>
    <w:rsid w:val="007F4FB5"/>
    <w:rsid w:val="007F670B"/>
    <w:rsid w:val="007F6FAB"/>
    <w:rsid w:val="00804A26"/>
    <w:rsid w:val="0081113D"/>
    <w:rsid w:val="008116B3"/>
    <w:rsid w:val="00816A52"/>
    <w:rsid w:val="008235DD"/>
    <w:rsid w:val="00826B61"/>
    <w:rsid w:val="00831226"/>
    <w:rsid w:val="00834D65"/>
    <w:rsid w:val="008359DC"/>
    <w:rsid w:val="008363D4"/>
    <w:rsid w:val="00836792"/>
    <w:rsid w:val="008457BC"/>
    <w:rsid w:val="00851C01"/>
    <w:rsid w:val="0085559E"/>
    <w:rsid w:val="00855626"/>
    <w:rsid w:val="00862E79"/>
    <w:rsid w:val="00871576"/>
    <w:rsid w:val="0087173E"/>
    <w:rsid w:val="00894D38"/>
    <w:rsid w:val="00897ECF"/>
    <w:rsid w:val="008A213C"/>
    <w:rsid w:val="008A622E"/>
    <w:rsid w:val="008B3CC0"/>
    <w:rsid w:val="008B43B4"/>
    <w:rsid w:val="008C0136"/>
    <w:rsid w:val="008D1734"/>
    <w:rsid w:val="008D479F"/>
    <w:rsid w:val="008D6145"/>
    <w:rsid w:val="008D7CB0"/>
    <w:rsid w:val="008E0124"/>
    <w:rsid w:val="008F328F"/>
    <w:rsid w:val="008F79EA"/>
    <w:rsid w:val="008F7D87"/>
    <w:rsid w:val="0090150E"/>
    <w:rsid w:val="0090752B"/>
    <w:rsid w:val="00907BB1"/>
    <w:rsid w:val="009100C4"/>
    <w:rsid w:val="00914609"/>
    <w:rsid w:val="0091487D"/>
    <w:rsid w:val="0091782B"/>
    <w:rsid w:val="00923864"/>
    <w:rsid w:val="0092704B"/>
    <w:rsid w:val="00927177"/>
    <w:rsid w:val="00927B90"/>
    <w:rsid w:val="009327D3"/>
    <w:rsid w:val="00934F09"/>
    <w:rsid w:val="00935FD9"/>
    <w:rsid w:val="00944088"/>
    <w:rsid w:val="00950C53"/>
    <w:rsid w:val="00951155"/>
    <w:rsid w:val="00951714"/>
    <w:rsid w:val="00953009"/>
    <w:rsid w:val="009530ED"/>
    <w:rsid w:val="009531F8"/>
    <w:rsid w:val="00953355"/>
    <w:rsid w:val="00955B05"/>
    <w:rsid w:val="009619A5"/>
    <w:rsid w:val="00965B9E"/>
    <w:rsid w:val="0097009B"/>
    <w:rsid w:val="0097361E"/>
    <w:rsid w:val="009776B6"/>
    <w:rsid w:val="00990865"/>
    <w:rsid w:val="009912D2"/>
    <w:rsid w:val="009942DD"/>
    <w:rsid w:val="009A19BB"/>
    <w:rsid w:val="009A33F1"/>
    <w:rsid w:val="009A591C"/>
    <w:rsid w:val="009B012B"/>
    <w:rsid w:val="009B794F"/>
    <w:rsid w:val="009C0FB0"/>
    <w:rsid w:val="009C6523"/>
    <w:rsid w:val="009C6A08"/>
    <w:rsid w:val="009C6FE6"/>
    <w:rsid w:val="009D2839"/>
    <w:rsid w:val="009E7D82"/>
    <w:rsid w:val="009F3705"/>
    <w:rsid w:val="00A01189"/>
    <w:rsid w:val="00A027BF"/>
    <w:rsid w:val="00A21AF9"/>
    <w:rsid w:val="00A24A29"/>
    <w:rsid w:val="00A27F52"/>
    <w:rsid w:val="00A31877"/>
    <w:rsid w:val="00A32AA7"/>
    <w:rsid w:val="00A32D07"/>
    <w:rsid w:val="00A3586F"/>
    <w:rsid w:val="00A403D2"/>
    <w:rsid w:val="00A4139D"/>
    <w:rsid w:val="00A45B2F"/>
    <w:rsid w:val="00A509EF"/>
    <w:rsid w:val="00A7413F"/>
    <w:rsid w:val="00A749B9"/>
    <w:rsid w:val="00A75C02"/>
    <w:rsid w:val="00A80658"/>
    <w:rsid w:val="00A81E37"/>
    <w:rsid w:val="00A82141"/>
    <w:rsid w:val="00A83372"/>
    <w:rsid w:val="00A848A2"/>
    <w:rsid w:val="00A8592A"/>
    <w:rsid w:val="00A86288"/>
    <w:rsid w:val="00A874A3"/>
    <w:rsid w:val="00A875FB"/>
    <w:rsid w:val="00A90479"/>
    <w:rsid w:val="00A91AD7"/>
    <w:rsid w:val="00A94266"/>
    <w:rsid w:val="00A949A6"/>
    <w:rsid w:val="00A95C6B"/>
    <w:rsid w:val="00AA1F15"/>
    <w:rsid w:val="00AA33BF"/>
    <w:rsid w:val="00AA3FB5"/>
    <w:rsid w:val="00AA6B42"/>
    <w:rsid w:val="00AA7309"/>
    <w:rsid w:val="00AB0EF0"/>
    <w:rsid w:val="00AB2C2D"/>
    <w:rsid w:val="00AC0E2A"/>
    <w:rsid w:val="00AC1B98"/>
    <w:rsid w:val="00AC7C7D"/>
    <w:rsid w:val="00AC7EF1"/>
    <w:rsid w:val="00AD053C"/>
    <w:rsid w:val="00AD26AA"/>
    <w:rsid w:val="00AD30C3"/>
    <w:rsid w:val="00AD6674"/>
    <w:rsid w:val="00AF7C34"/>
    <w:rsid w:val="00B01960"/>
    <w:rsid w:val="00B03C44"/>
    <w:rsid w:val="00B04EBC"/>
    <w:rsid w:val="00B228D0"/>
    <w:rsid w:val="00B2791E"/>
    <w:rsid w:val="00B302F6"/>
    <w:rsid w:val="00B35DC5"/>
    <w:rsid w:val="00B44094"/>
    <w:rsid w:val="00B450B6"/>
    <w:rsid w:val="00B54DAA"/>
    <w:rsid w:val="00B55A5A"/>
    <w:rsid w:val="00B66021"/>
    <w:rsid w:val="00B67851"/>
    <w:rsid w:val="00B82D9F"/>
    <w:rsid w:val="00B8550B"/>
    <w:rsid w:val="00B859AA"/>
    <w:rsid w:val="00B85FFF"/>
    <w:rsid w:val="00B970A2"/>
    <w:rsid w:val="00BA0B8C"/>
    <w:rsid w:val="00BA0B90"/>
    <w:rsid w:val="00BA4349"/>
    <w:rsid w:val="00BA4A21"/>
    <w:rsid w:val="00BA5D9E"/>
    <w:rsid w:val="00BA6553"/>
    <w:rsid w:val="00BA6CF1"/>
    <w:rsid w:val="00BA7133"/>
    <w:rsid w:val="00BA74ED"/>
    <w:rsid w:val="00BB5301"/>
    <w:rsid w:val="00BC0F6E"/>
    <w:rsid w:val="00BD428E"/>
    <w:rsid w:val="00BE1917"/>
    <w:rsid w:val="00BE7297"/>
    <w:rsid w:val="00BE7510"/>
    <w:rsid w:val="00BF0AE9"/>
    <w:rsid w:val="00BF5505"/>
    <w:rsid w:val="00BF6D51"/>
    <w:rsid w:val="00C03912"/>
    <w:rsid w:val="00C10FE2"/>
    <w:rsid w:val="00C130AF"/>
    <w:rsid w:val="00C1354D"/>
    <w:rsid w:val="00C15829"/>
    <w:rsid w:val="00C16429"/>
    <w:rsid w:val="00C1675A"/>
    <w:rsid w:val="00C17A79"/>
    <w:rsid w:val="00C2345F"/>
    <w:rsid w:val="00C243C4"/>
    <w:rsid w:val="00C2460C"/>
    <w:rsid w:val="00C2755D"/>
    <w:rsid w:val="00C31A83"/>
    <w:rsid w:val="00C35AA6"/>
    <w:rsid w:val="00C4085E"/>
    <w:rsid w:val="00C417D7"/>
    <w:rsid w:val="00C42E36"/>
    <w:rsid w:val="00C4612C"/>
    <w:rsid w:val="00C4654F"/>
    <w:rsid w:val="00C604C9"/>
    <w:rsid w:val="00C619F4"/>
    <w:rsid w:val="00C632F8"/>
    <w:rsid w:val="00C64189"/>
    <w:rsid w:val="00C64470"/>
    <w:rsid w:val="00C64A85"/>
    <w:rsid w:val="00C81656"/>
    <w:rsid w:val="00C81A93"/>
    <w:rsid w:val="00C81FCD"/>
    <w:rsid w:val="00C858FC"/>
    <w:rsid w:val="00C860A3"/>
    <w:rsid w:val="00CA04F8"/>
    <w:rsid w:val="00CA3044"/>
    <w:rsid w:val="00CA3A96"/>
    <w:rsid w:val="00CB0B90"/>
    <w:rsid w:val="00CB499A"/>
    <w:rsid w:val="00CB65D9"/>
    <w:rsid w:val="00CB6E80"/>
    <w:rsid w:val="00CC0A1C"/>
    <w:rsid w:val="00CC0AC1"/>
    <w:rsid w:val="00CC0B92"/>
    <w:rsid w:val="00CC1BDD"/>
    <w:rsid w:val="00CC56AF"/>
    <w:rsid w:val="00CD164F"/>
    <w:rsid w:val="00CD1D43"/>
    <w:rsid w:val="00CE3367"/>
    <w:rsid w:val="00CE48FC"/>
    <w:rsid w:val="00CE787D"/>
    <w:rsid w:val="00CF3740"/>
    <w:rsid w:val="00CF7B4B"/>
    <w:rsid w:val="00D0222E"/>
    <w:rsid w:val="00D028FB"/>
    <w:rsid w:val="00D1082E"/>
    <w:rsid w:val="00D10E22"/>
    <w:rsid w:val="00D11C7E"/>
    <w:rsid w:val="00D156D7"/>
    <w:rsid w:val="00D1582A"/>
    <w:rsid w:val="00D16053"/>
    <w:rsid w:val="00D3014B"/>
    <w:rsid w:val="00D32C03"/>
    <w:rsid w:val="00D43142"/>
    <w:rsid w:val="00D44FBA"/>
    <w:rsid w:val="00D54EC7"/>
    <w:rsid w:val="00D55269"/>
    <w:rsid w:val="00D61CA5"/>
    <w:rsid w:val="00D633D9"/>
    <w:rsid w:val="00D66608"/>
    <w:rsid w:val="00D66AAA"/>
    <w:rsid w:val="00D678AA"/>
    <w:rsid w:val="00D7050B"/>
    <w:rsid w:val="00D73381"/>
    <w:rsid w:val="00D73B09"/>
    <w:rsid w:val="00D8158B"/>
    <w:rsid w:val="00D87133"/>
    <w:rsid w:val="00D9056B"/>
    <w:rsid w:val="00D91025"/>
    <w:rsid w:val="00D94301"/>
    <w:rsid w:val="00D95D95"/>
    <w:rsid w:val="00D9710F"/>
    <w:rsid w:val="00DA0B24"/>
    <w:rsid w:val="00DA1D35"/>
    <w:rsid w:val="00DA2C37"/>
    <w:rsid w:val="00DA4285"/>
    <w:rsid w:val="00DA4731"/>
    <w:rsid w:val="00DB76D4"/>
    <w:rsid w:val="00DC305C"/>
    <w:rsid w:val="00DC3927"/>
    <w:rsid w:val="00DC3BD0"/>
    <w:rsid w:val="00DC5071"/>
    <w:rsid w:val="00DD0A47"/>
    <w:rsid w:val="00DD2142"/>
    <w:rsid w:val="00DD6302"/>
    <w:rsid w:val="00DE26D3"/>
    <w:rsid w:val="00DE5BD1"/>
    <w:rsid w:val="00DF1225"/>
    <w:rsid w:val="00DF1319"/>
    <w:rsid w:val="00DF624F"/>
    <w:rsid w:val="00E018FC"/>
    <w:rsid w:val="00E0743F"/>
    <w:rsid w:val="00E131C7"/>
    <w:rsid w:val="00E134E6"/>
    <w:rsid w:val="00E22D44"/>
    <w:rsid w:val="00E27DFF"/>
    <w:rsid w:val="00E31E86"/>
    <w:rsid w:val="00E3225D"/>
    <w:rsid w:val="00E325CD"/>
    <w:rsid w:val="00E32AD1"/>
    <w:rsid w:val="00E4180E"/>
    <w:rsid w:val="00E509F6"/>
    <w:rsid w:val="00E517A3"/>
    <w:rsid w:val="00E55516"/>
    <w:rsid w:val="00E64C50"/>
    <w:rsid w:val="00E70401"/>
    <w:rsid w:val="00E7281E"/>
    <w:rsid w:val="00E80BFF"/>
    <w:rsid w:val="00E810DB"/>
    <w:rsid w:val="00E83376"/>
    <w:rsid w:val="00E8431E"/>
    <w:rsid w:val="00E8674B"/>
    <w:rsid w:val="00EA0174"/>
    <w:rsid w:val="00EA0B74"/>
    <w:rsid w:val="00EA1EE0"/>
    <w:rsid w:val="00EA25C8"/>
    <w:rsid w:val="00EA307C"/>
    <w:rsid w:val="00EA44BE"/>
    <w:rsid w:val="00EA53BE"/>
    <w:rsid w:val="00EA6539"/>
    <w:rsid w:val="00EA6F59"/>
    <w:rsid w:val="00EA7377"/>
    <w:rsid w:val="00EB411E"/>
    <w:rsid w:val="00EB66F6"/>
    <w:rsid w:val="00EC2DE1"/>
    <w:rsid w:val="00EC3A7C"/>
    <w:rsid w:val="00EC761D"/>
    <w:rsid w:val="00EC7958"/>
    <w:rsid w:val="00ED0AAA"/>
    <w:rsid w:val="00ED1A78"/>
    <w:rsid w:val="00ED2471"/>
    <w:rsid w:val="00EE29F5"/>
    <w:rsid w:val="00EE51C6"/>
    <w:rsid w:val="00EE53F6"/>
    <w:rsid w:val="00EF418E"/>
    <w:rsid w:val="00F02F99"/>
    <w:rsid w:val="00F03BE6"/>
    <w:rsid w:val="00F12F30"/>
    <w:rsid w:val="00F13E0B"/>
    <w:rsid w:val="00F13FD0"/>
    <w:rsid w:val="00F1430E"/>
    <w:rsid w:val="00F164B6"/>
    <w:rsid w:val="00F21884"/>
    <w:rsid w:val="00F23B5D"/>
    <w:rsid w:val="00F27FAC"/>
    <w:rsid w:val="00F3073F"/>
    <w:rsid w:val="00F32340"/>
    <w:rsid w:val="00F33A44"/>
    <w:rsid w:val="00F34748"/>
    <w:rsid w:val="00F371BE"/>
    <w:rsid w:val="00F37D8C"/>
    <w:rsid w:val="00F4436A"/>
    <w:rsid w:val="00F528D3"/>
    <w:rsid w:val="00F544C0"/>
    <w:rsid w:val="00F5635A"/>
    <w:rsid w:val="00F56A59"/>
    <w:rsid w:val="00F56D19"/>
    <w:rsid w:val="00F61DF8"/>
    <w:rsid w:val="00F70FEB"/>
    <w:rsid w:val="00F73510"/>
    <w:rsid w:val="00F736E3"/>
    <w:rsid w:val="00F74044"/>
    <w:rsid w:val="00F7653F"/>
    <w:rsid w:val="00F80F9F"/>
    <w:rsid w:val="00F829C7"/>
    <w:rsid w:val="00F84E05"/>
    <w:rsid w:val="00F8563C"/>
    <w:rsid w:val="00F919ED"/>
    <w:rsid w:val="00FA23B2"/>
    <w:rsid w:val="00FA49D1"/>
    <w:rsid w:val="00FA6E14"/>
    <w:rsid w:val="00FB488D"/>
    <w:rsid w:val="00FB60E6"/>
    <w:rsid w:val="00FB6686"/>
    <w:rsid w:val="00FC66FB"/>
    <w:rsid w:val="00FD171F"/>
    <w:rsid w:val="00FD4138"/>
    <w:rsid w:val="00FD563D"/>
    <w:rsid w:val="00FD6F98"/>
    <w:rsid w:val="00FD7373"/>
    <w:rsid w:val="00FD7513"/>
    <w:rsid w:val="00FE4885"/>
    <w:rsid w:val="00FE7C8E"/>
    <w:rsid w:val="00FE7EA5"/>
    <w:rsid w:val="00FF0EA5"/>
    <w:rsid w:val="00FF4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C34"/>
    <w:rPr>
      <w:rFonts w:ascii="Courier New" w:hAnsi="Courier New" w:cs="Courier New"/>
      <w:noProof/>
      <w:kern w:val="16"/>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F7C34"/>
    <w:pPr>
      <w:tabs>
        <w:tab w:val="center" w:pos="4153"/>
        <w:tab w:val="right" w:pos="8306"/>
      </w:tabs>
    </w:pPr>
  </w:style>
  <w:style w:type="character" w:styleId="PageNumber">
    <w:name w:val="page number"/>
    <w:basedOn w:val="DefaultParagraphFont"/>
    <w:rsid w:val="00AF7C34"/>
  </w:style>
  <w:style w:type="table" w:styleId="TableGrid">
    <w:name w:val="Table Grid"/>
    <w:basedOn w:val="TableNormal"/>
    <w:rsid w:val="00AF7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37D8C"/>
    <w:pPr>
      <w:tabs>
        <w:tab w:val="center" w:pos="4320"/>
        <w:tab w:val="right" w:pos="8640"/>
      </w:tabs>
    </w:pPr>
  </w:style>
  <w:style w:type="paragraph" w:styleId="BodyText">
    <w:name w:val="Body Text"/>
    <w:basedOn w:val="Normal"/>
    <w:rsid w:val="00FA49D1"/>
    <w:pPr>
      <w:jc w:val="both"/>
    </w:pPr>
    <w:rPr>
      <w:noProof w:val="0"/>
    </w:rPr>
  </w:style>
  <w:style w:type="paragraph" w:customStyle="1" w:styleId="CharCharCharChar">
    <w:name w:val="Char Char Char Char"/>
    <w:basedOn w:val="Normal"/>
    <w:semiHidden/>
    <w:rsid w:val="00F528D3"/>
    <w:pPr>
      <w:spacing w:after="160" w:line="240" w:lineRule="exact"/>
    </w:pPr>
    <w:rPr>
      <w:rFonts w:ascii="Tahoma" w:hAnsi="Tahoma" w:cs="Times New Roman"/>
      <w:noProof w:val="0"/>
      <w:kern w:val="0"/>
      <w:sz w:val="20"/>
      <w:szCs w:val="20"/>
      <w:lang w:val="en-US"/>
    </w:rPr>
  </w:style>
  <w:style w:type="paragraph" w:styleId="ListParagraph">
    <w:name w:val="List Paragraph"/>
    <w:basedOn w:val="Normal"/>
    <w:uiPriority w:val="34"/>
    <w:qFormat/>
    <w:rsid w:val="00D95D95"/>
    <w:pPr>
      <w:ind w:left="720"/>
    </w:pPr>
    <w:rPr>
      <w:rFonts w:ascii="Calibri" w:eastAsia="Calibri" w:hAnsi="Calibri" w:cs="Times New Roman"/>
      <w:noProof w:val="0"/>
      <w:kern w:val="0"/>
      <w:sz w:val="22"/>
      <w:szCs w:val="22"/>
      <w:lang w:val="en-US"/>
    </w:rPr>
  </w:style>
  <w:style w:type="paragraph" w:customStyle="1" w:styleId="Default">
    <w:name w:val="Default"/>
    <w:rsid w:val="0050781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44ED4"/>
    <w:rPr>
      <w:rFonts w:ascii="Tahoma" w:hAnsi="Tahoma" w:cs="Tahoma"/>
      <w:sz w:val="16"/>
      <w:szCs w:val="16"/>
    </w:rPr>
  </w:style>
  <w:style w:type="character" w:customStyle="1" w:styleId="BalloonTextChar">
    <w:name w:val="Balloon Text Char"/>
    <w:basedOn w:val="DefaultParagraphFont"/>
    <w:link w:val="BalloonText"/>
    <w:rsid w:val="00644ED4"/>
    <w:rPr>
      <w:rFonts w:ascii="Tahoma" w:hAnsi="Tahoma" w:cs="Tahoma"/>
      <w:noProof/>
      <w:kern w:val="16"/>
      <w:sz w:val="16"/>
      <w:szCs w:val="16"/>
      <w:lang w:val="sr-Cyrl-CS"/>
    </w:rPr>
  </w:style>
  <w:style w:type="character" w:styleId="Hyperlink">
    <w:name w:val="Hyperlink"/>
    <w:basedOn w:val="DefaultParagraphFont"/>
    <w:uiPriority w:val="99"/>
    <w:unhideWhenUsed/>
    <w:rsid w:val="00D66608"/>
    <w:rPr>
      <w:color w:val="0000FF"/>
      <w:u w:val="single"/>
    </w:rPr>
  </w:style>
  <w:style w:type="paragraph" w:styleId="NormalWeb">
    <w:name w:val="Normal (Web)"/>
    <w:basedOn w:val="Normal"/>
    <w:uiPriority w:val="99"/>
    <w:unhideWhenUsed/>
    <w:rsid w:val="00D66608"/>
    <w:pPr>
      <w:spacing w:before="100" w:beforeAutospacing="1" w:after="100" w:afterAutospacing="1"/>
    </w:pPr>
    <w:rPr>
      <w:rFonts w:ascii="Times New Roman" w:eastAsiaTheme="minorHAnsi" w:hAnsi="Times New Roman" w:cs="Times New Roman"/>
      <w:noProof w:val="0"/>
      <w:color w:val="000000"/>
      <w:kern w:val="0"/>
      <w:lang w:val="en-US"/>
    </w:rPr>
  </w:style>
  <w:style w:type="paragraph" w:styleId="Title">
    <w:name w:val="Title"/>
    <w:basedOn w:val="Normal"/>
    <w:link w:val="TitleChar"/>
    <w:qFormat/>
    <w:rsid w:val="00A45B2F"/>
    <w:pPr>
      <w:jc w:val="center"/>
    </w:pPr>
    <w:rPr>
      <w:rFonts w:ascii="Yu C Times Roman" w:hAnsi="Yu C Times Roman" w:cs="Times New Roman"/>
      <w:b/>
      <w:noProof w:val="0"/>
      <w:kern w:val="0"/>
      <w:szCs w:val="20"/>
      <w:lang w:val="en-US"/>
    </w:rPr>
  </w:style>
  <w:style w:type="character" w:customStyle="1" w:styleId="TitleChar">
    <w:name w:val="Title Char"/>
    <w:basedOn w:val="DefaultParagraphFont"/>
    <w:link w:val="Title"/>
    <w:rsid w:val="00A45B2F"/>
    <w:rPr>
      <w:rFonts w:ascii="Yu C Times Roman" w:hAnsi="Yu C Times Roman"/>
      <w:b/>
      <w:sz w:val="24"/>
    </w:rPr>
  </w:style>
</w:styles>
</file>

<file path=word/webSettings.xml><?xml version="1.0" encoding="utf-8"?>
<w:webSettings xmlns:r="http://schemas.openxmlformats.org/officeDocument/2006/relationships" xmlns:w="http://schemas.openxmlformats.org/wordprocessingml/2006/main">
  <w:divs>
    <w:div w:id="12926002">
      <w:bodyDiv w:val="1"/>
      <w:marLeft w:val="0"/>
      <w:marRight w:val="0"/>
      <w:marTop w:val="0"/>
      <w:marBottom w:val="0"/>
      <w:divBdr>
        <w:top w:val="none" w:sz="0" w:space="0" w:color="auto"/>
        <w:left w:val="none" w:sz="0" w:space="0" w:color="auto"/>
        <w:bottom w:val="none" w:sz="0" w:space="0" w:color="auto"/>
        <w:right w:val="none" w:sz="0" w:space="0" w:color="auto"/>
      </w:divBdr>
    </w:div>
    <w:div w:id="169372995">
      <w:bodyDiv w:val="1"/>
      <w:marLeft w:val="0"/>
      <w:marRight w:val="0"/>
      <w:marTop w:val="0"/>
      <w:marBottom w:val="0"/>
      <w:divBdr>
        <w:top w:val="none" w:sz="0" w:space="0" w:color="auto"/>
        <w:left w:val="none" w:sz="0" w:space="0" w:color="auto"/>
        <w:bottom w:val="none" w:sz="0" w:space="0" w:color="auto"/>
        <w:right w:val="none" w:sz="0" w:space="0" w:color="auto"/>
      </w:divBdr>
    </w:div>
    <w:div w:id="224881561">
      <w:bodyDiv w:val="1"/>
      <w:marLeft w:val="0"/>
      <w:marRight w:val="0"/>
      <w:marTop w:val="0"/>
      <w:marBottom w:val="0"/>
      <w:divBdr>
        <w:top w:val="none" w:sz="0" w:space="0" w:color="auto"/>
        <w:left w:val="none" w:sz="0" w:space="0" w:color="auto"/>
        <w:bottom w:val="none" w:sz="0" w:space="0" w:color="auto"/>
        <w:right w:val="none" w:sz="0" w:space="0" w:color="auto"/>
      </w:divBdr>
    </w:div>
    <w:div w:id="265232692">
      <w:bodyDiv w:val="1"/>
      <w:marLeft w:val="0"/>
      <w:marRight w:val="0"/>
      <w:marTop w:val="0"/>
      <w:marBottom w:val="0"/>
      <w:divBdr>
        <w:top w:val="none" w:sz="0" w:space="0" w:color="auto"/>
        <w:left w:val="none" w:sz="0" w:space="0" w:color="auto"/>
        <w:bottom w:val="none" w:sz="0" w:space="0" w:color="auto"/>
        <w:right w:val="none" w:sz="0" w:space="0" w:color="auto"/>
      </w:divBdr>
    </w:div>
    <w:div w:id="453602829">
      <w:bodyDiv w:val="1"/>
      <w:marLeft w:val="0"/>
      <w:marRight w:val="0"/>
      <w:marTop w:val="0"/>
      <w:marBottom w:val="0"/>
      <w:divBdr>
        <w:top w:val="none" w:sz="0" w:space="0" w:color="auto"/>
        <w:left w:val="none" w:sz="0" w:space="0" w:color="auto"/>
        <w:bottom w:val="none" w:sz="0" w:space="0" w:color="auto"/>
        <w:right w:val="none" w:sz="0" w:space="0" w:color="auto"/>
      </w:divBdr>
    </w:div>
    <w:div w:id="663751695">
      <w:bodyDiv w:val="1"/>
      <w:marLeft w:val="0"/>
      <w:marRight w:val="0"/>
      <w:marTop w:val="0"/>
      <w:marBottom w:val="0"/>
      <w:divBdr>
        <w:top w:val="none" w:sz="0" w:space="0" w:color="auto"/>
        <w:left w:val="none" w:sz="0" w:space="0" w:color="auto"/>
        <w:bottom w:val="none" w:sz="0" w:space="0" w:color="auto"/>
        <w:right w:val="none" w:sz="0" w:space="0" w:color="auto"/>
      </w:divBdr>
    </w:div>
    <w:div w:id="791632704">
      <w:bodyDiv w:val="1"/>
      <w:marLeft w:val="0"/>
      <w:marRight w:val="0"/>
      <w:marTop w:val="0"/>
      <w:marBottom w:val="0"/>
      <w:divBdr>
        <w:top w:val="none" w:sz="0" w:space="0" w:color="auto"/>
        <w:left w:val="none" w:sz="0" w:space="0" w:color="auto"/>
        <w:bottom w:val="none" w:sz="0" w:space="0" w:color="auto"/>
        <w:right w:val="none" w:sz="0" w:space="0" w:color="auto"/>
      </w:divBdr>
    </w:div>
    <w:div w:id="1531920416">
      <w:bodyDiv w:val="1"/>
      <w:marLeft w:val="0"/>
      <w:marRight w:val="0"/>
      <w:marTop w:val="0"/>
      <w:marBottom w:val="0"/>
      <w:divBdr>
        <w:top w:val="none" w:sz="0" w:space="0" w:color="auto"/>
        <w:left w:val="none" w:sz="0" w:space="0" w:color="auto"/>
        <w:bottom w:val="none" w:sz="0" w:space="0" w:color="auto"/>
        <w:right w:val="none" w:sz="0" w:space="0" w:color="auto"/>
      </w:divBdr>
    </w:div>
    <w:div w:id="1563515286">
      <w:bodyDiv w:val="1"/>
      <w:marLeft w:val="0"/>
      <w:marRight w:val="0"/>
      <w:marTop w:val="0"/>
      <w:marBottom w:val="0"/>
      <w:divBdr>
        <w:top w:val="none" w:sz="0" w:space="0" w:color="auto"/>
        <w:left w:val="none" w:sz="0" w:space="0" w:color="auto"/>
        <w:bottom w:val="none" w:sz="0" w:space="0" w:color="auto"/>
        <w:right w:val="none" w:sz="0" w:space="0" w:color="auto"/>
      </w:divBdr>
    </w:div>
    <w:div w:id="1661230995">
      <w:bodyDiv w:val="1"/>
      <w:marLeft w:val="0"/>
      <w:marRight w:val="0"/>
      <w:marTop w:val="0"/>
      <w:marBottom w:val="0"/>
      <w:divBdr>
        <w:top w:val="none" w:sz="0" w:space="0" w:color="auto"/>
        <w:left w:val="none" w:sz="0" w:space="0" w:color="auto"/>
        <w:bottom w:val="none" w:sz="0" w:space="0" w:color="auto"/>
        <w:right w:val="none" w:sz="0" w:space="0" w:color="auto"/>
      </w:divBdr>
    </w:div>
    <w:div w:id="1835754565">
      <w:bodyDiv w:val="1"/>
      <w:marLeft w:val="0"/>
      <w:marRight w:val="0"/>
      <w:marTop w:val="0"/>
      <w:marBottom w:val="0"/>
      <w:divBdr>
        <w:top w:val="none" w:sz="0" w:space="0" w:color="auto"/>
        <w:left w:val="none" w:sz="0" w:space="0" w:color="auto"/>
        <w:bottom w:val="none" w:sz="0" w:space="0" w:color="auto"/>
        <w:right w:val="none" w:sz="0" w:space="0" w:color="auto"/>
      </w:divBdr>
    </w:div>
    <w:div w:id="206275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Наручилац:</vt:lpstr>
    </vt:vector>
  </TitlesOfParts>
  <Company/>
  <LinksUpToDate>false</LinksUpToDate>
  <CharactersWithSpaces>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Наручилац:</dc:title>
  <dc:subject/>
  <dc:creator>Cis</dc:creator>
  <cp:keywords/>
  <cp:lastModifiedBy>zoran.rankovic</cp:lastModifiedBy>
  <cp:revision>85</cp:revision>
  <cp:lastPrinted>2016-10-06T06:06:00Z</cp:lastPrinted>
  <dcterms:created xsi:type="dcterms:W3CDTF">2019-02-28T09:48:00Z</dcterms:created>
  <dcterms:modified xsi:type="dcterms:W3CDTF">2019-12-13T08:52:00Z</dcterms:modified>
</cp:coreProperties>
</file>